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Казанский (Приволжский) федеральный университет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120" w:before="0" w:line="264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Институт вычислительной математики и информационных технологий</w:t>
      </w:r>
    </w:p>
    <w:p w:rsidR="00000000" w:rsidDel="00000000" w:rsidP="00000000" w:rsidRDefault="00000000" w:rsidRPr="00000000" w14:paraId="00000003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Отчет 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 дисциплине «Численные методы прикладной математики»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 теме</w:t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4600" w:before="0" w:line="264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«Численные методы решения уравнений переноса»</w:t>
      </w:r>
    </w:p>
    <w:p w:rsidR="00000000" w:rsidDel="00000000" w:rsidP="00000000" w:rsidRDefault="00000000" w:rsidRPr="00000000" w14:paraId="00000007">
      <w:pPr>
        <w:spacing w:line="264" w:lineRule="auto"/>
        <w:ind w:left="3402" w:firstLine="0"/>
        <w:jc w:val="right"/>
        <w:rPr>
          <w:highlight w:val="yellow"/>
        </w:rPr>
      </w:pPr>
      <w:r w:rsidDel="00000000" w:rsidR="00000000" w:rsidRPr="00000000">
        <w:rPr>
          <w:rtl w:val="0"/>
        </w:rPr>
        <w:t xml:space="preserve">Работу выполнил (а): Фаизова Алсу Наиловна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64" w:lineRule="auto"/>
        <w:ind w:left="3402" w:firstLine="0"/>
        <w:jc w:val="right"/>
        <w:rPr/>
      </w:pPr>
      <w:r w:rsidDel="00000000" w:rsidR="00000000" w:rsidRPr="00000000">
        <w:rPr>
          <w:rtl w:val="0"/>
        </w:rPr>
        <w:t xml:space="preserve">Группа: 09-913</w:t>
      </w:r>
    </w:p>
    <w:p w:rsidR="00000000" w:rsidDel="00000000" w:rsidP="00000000" w:rsidRDefault="00000000" w:rsidRPr="00000000" w14:paraId="00000009">
      <w:pPr>
        <w:spacing w:after="2280" w:line="264" w:lineRule="auto"/>
        <w:ind w:left="3402" w:firstLine="0"/>
        <w:jc w:val="right"/>
        <w:rPr/>
      </w:pPr>
      <w:r w:rsidDel="00000000" w:rsidR="00000000" w:rsidRPr="00000000">
        <w:rPr>
          <w:rtl w:val="0"/>
        </w:rPr>
        <w:t xml:space="preserve">Проверил: Конюхов Владимир Михайлович</w:t>
      </w:r>
    </w:p>
    <w:p w:rsidR="00000000" w:rsidDel="00000000" w:rsidP="00000000" w:rsidRDefault="00000000" w:rsidRPr="00000000" w14:paraId="0000000A">
      <w:pPr>
        <w:spacing w:line="264" w:lineRule="auto"/>
        <w:ind w:left="340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64" w:lineRule="auto"/>
        <w:ind w:left="340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64" w:lineRule="auto"/>
        <w:ind w:left="3402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64" w:lineRule="auto"/>
        <w:ind w:left="3402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Казань – 2021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600" w:before="72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Оглавление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0">
          <w:pPr>
            <w:tabs>
              <w:tab w:val="right" w:pos="9354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УРАВНЕНИЯ ПЕРЕНОСА.</w:t>
              <w:br w:type="textWrapping"/>
              <w:t xml:space="preserve">ПОСТАНОВКА 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ЯВНЫЕ РАЗНОСТНЫЕ СХЕМЫ УРАВНЕНИЙ ПЕРЕНОСА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Схема бегущего счета типа «уголок» для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vx5hgm2uww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Построение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_cvx5hgm2uww4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fanht2yew9n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Погрешность аппроксимации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_fanht2yew9n7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4rc0rxe9q8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Устойчивость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_o4rc0rxe9q8x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tadhtxntsp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Сходимость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_gtadhtxntspk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Сравнение точного и приближенного решений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Схема бегущего счета типа «уголок» при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8h6lvn943l9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Построение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_8h6lvn943l9p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vws7736mwml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Погрешность аппроксимации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_vws7736mwmlo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z4fypklcr0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Устойчивость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_wz4fypklcr02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3y4r5cazdx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Сходимость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_43y4r5cazdx1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xxtpof3mrp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Сравнение точного и приближенного решений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_3xxtpof3mrpo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Схема бегущего счета типа «уголок» для знакопеременной скорости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h6mb36zsm6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Построение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_wh6mb36zsm6o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cr1kkdhiza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Погрешность аппроксимации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_lcr1kkdhizam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ieltheiyb6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Устойчивость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_yieltheiyb6c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332f4hi842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Сходимость разностной схемы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_e332f4hi842e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54.511811023624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mc7s39xbdq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Сравнение точного и приближенного решений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_jmc7s39xbdqp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ИССЛЕДОВАНИЕ СХОДИМОСТИ И УСТОЙЧИВОСТИ РАЗНОСТНЫХ СХЕМ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Явная схема при , h=bhxa, b=const&gt;0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Явная схема при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1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54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294qtgrp21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Явная схема для знакопеременной скорости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_h294qtgrp21s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54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nxbz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_lnxbz9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54.511811023624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rehpgi1szw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ЛИСТИНГ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_wrehpgi1szwf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spacing w:after="200" w:line="276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numPr>
          <w:ilvl w:val="0"/>
          <w:numId w:val="3"/>
        </w:numPr>
        <w:tabs>
          <w:tab w:val="left" w:pos="426"/>
        </w:tabs>
        <w:ind w:left="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УРАВНЕНИЯ ПЕРЕНОСА.</w:t>
        <w:br w:type="textWrapping"/>
        <w:t xml:space="preserve">ПОСТАНОВКА ЗАДАЧИ </w:t>
      </w:r>
    </w:p>
    <w:p w:rsidR="00000000" w:rsidDel="00000000" w:rsidP="00000000" w:rsidRDefault="00000000" w:rsidRPr="00000000" w14:paraId="0000002C">
      <w:pPr>
        <w:ind w:firstLine="540"/>
        <w:rPr>
          <w:b w:val="1"/>
          <w:sz w:val="36.66666666666667"/>
          <w:szCs w:val="36.66666666666667"/>
          <w:vertAlign w:val="subscript"/>
        </w:rPr>
      </w:pPr>
      <w:r w:rsidDel="00000000" w:rsidR="00000000" w:rsidRPr="00000000">
        <w:rPr>
          <w:sz w:val="23"/>
          <w:szCs w:val="23"/>
          <w:rtl w:val="0"/>
        </w:rPr>
        <w:t xml:space="preserve">Линейное уравнение переноса, возникающее в задачах теплопроводности, фильтрации, диффузии и т.д., имеет вид</w:t>
      </w:r>
      <w:r w:rsidDel="00000000" w:rsidR="00000000" w:rsidRPr="00000000">
        <w:rPr>
          <w:b w:val="1"/>
          <w:sz w:val="36.66666666666667"/>
          <w:szCs w:val="36.66666666666667"/>
          <w:vertAlign w:val="subscript"/>
          <w:rtl w:val="0"/>
        </w:rPr>
        <w:tab/>
      </w:r>
    </w:p>
    <w:p w:rsidR="00000000" w:rsidDel="00000000" w:rsidP="00000000" w:rsidRDefault="00000000" w:rsidRPr="00000000" w14:paraId="0000002D">
      <w:pPr>
        <w:tabs>
          <w:tab w:val="right" w:pos="9356"/>
        </w:tabs>
        <w:ind w:left="284" w:firstLine="0"/>
        <w:rPr>
          <w:b w:val="1"/>
          <w:sz w:val="36.66666666666667"/>
          <w:szCs w:val="36.66666666666667"/>
          <w:vertAlign w:val="subscript"/>
        </w:rPr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562225" cy="393700"/>
            <wp:effectExtent b="0" l="0" r="0" t="0"/>
            <wp:docPr id="7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(1.1)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где </w:t>
      </w:r>
      <w:r w:rsidDel="00000000" w:rsidR="00000000" w:rsidRPr="00000000">
        <w:rPr>
          <w:i w:val="1"/>
          <w:rtl w:val="0"/>
        </w:rPr>
        <w:t xml:space="preserve">a(x,t)</w:t>
      </w:r>
      <w:r w:rsidDel="00000000" w:rsidR="00000000" w:rsidRPr="00000000">
        <w:rPr>
          <w:rtl w:val="0"/>
        </w:rPr>
        <w:t xml:space="preserve"> – скорость переноса.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  <w:t xml:space="preserve">Рассмотрим две задачи переноса, отличающиеся направлением скорости </w:t>
      </w:r>
      <w:r w:rsidDel="00000000" w:rsidR="00000000" w:rsidRPr="00000000">
        <w:rPr>
          <w:i w:val="1"/>
          <w:rtl w:val="0"/>
        </w:rPr>
        <w:t xml:space="preserve">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a=const&gt;0, f=0: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7390" cy="393700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</w:t>
        <w:tab/>
        <w:t xml:space="preserve">(1.2)</w:t>
      </w:r>
    </w:p>
    <w:p w:rsidR="00000000" w:rsidDel="00000000" w:rsidP="00000000" w:rsidRDefault="00000000" w:rsidRPr="00000000" w14:paraId="00000031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rtl w:val="0"/>
        </w:rPr>
        <w:t xml:space="preserve">Начальные условия: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828800" cy="233680"/>
            <wp:effectExtent b="0" l="0" r="0" t="0"/>
            <wp:docPr id="7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(1.3)</w:t>
      </w:r>
    </w:p>
    <w:p w:rsidR="00000000" w:rsidDel="00000000" w:rsidP="00000000" w:rsidRDefault="00000000" w:rsidRPr="00000000" w14:paraId="00000032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rtl w:val="0"/>
        </w:rPr>
        <w:t xml:space="preserve">Граничные условия: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626870" cy="201930"/>
            <wp:effectExtent b="0" l="0" r="0" t="0"/>
            <wp:docPr id="8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6870" cy="20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(1.4)</w:t>
      </w:r>
    </w:p>
    <w:p w:rsidR="00000000" w:rsidDel="00000000" w:rsidP="00000000" w:rsidRDefault="00000000" w:rsidRPr="00000000" w14:paraId="00000033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0105" cy="233680"/>
            <wp:effectExtent b="0" l="0" r="0" t="0"/>
            <wp:docPr id="8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2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tab/>
        <w:t xml:space="preserve">(1.5)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i w:val="1"/>
          <w:rtl w:val="0"/>
        </w:rPr>
        <w:t xml:space="preserve">a=const&lt;0, f=0: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977390" cy="393700"/>
            <wp:effectExtent b="0" l="0" r="0" t="0"/>
            <wp:docPr id="8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</w:t>
        <w:tab/>
        <w:t xml:space="preserve">(1.6)</w:t>
      </w:r>
    </w:p>
    <w:p w:rsidR="00000000" w:rsidDel="00000000" w:rsidP="00000000" w:rsidRDefault="00000000" w:rsidRPr="00000000" w14:paraId="00000036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rtl w:val="0"/>
        </w:rPr>
        <w:t xml:space="preserve">Начальные условия: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828800" cy="233680"/>
            <wp:effectExtent b="0" l="0" r="0" t="0"/>
            <wp:docPr id="8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(1.7)</w:t>
      </w:r>
    </w:p>
    <w:p w:rsidR="00000000" w:rsidDel="00000000" w:rsidP="00000000" w:rsidRDefault="00000000" w:rsidRPr="00000000" w14:paraId="00000037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rtl w:val="0"/>
        </w:rPr>
        <w:t xml:space="preserve">Граничные условия: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680210" cy="201930"/>
            <wp:effectExtent b="0" l="0" r="0" t="0"/>
            <wp:docPr id="8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" cy="20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 xml:space="preserve">(1.8)</w:t>
      </w:r>
    </w:p>
    <w:p w:rsidR="00000000" w:rsidDel="00000000" w:rsidP="00000000" w:rsidRDefault="00000000" w:rsidRPr="00000000" w14:paraId="00000038">
      <w:pPr>
        <w:tabs>
          <w:tab w:val="left" w:pos="8789"/>
          <w:tab w:val="left" w:pos="9072"/>
          <w:tab w:val="right" w:pos="9356"/>
        </w:tabs>
        <w:ind w:left="284" w:firstLine="0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40105" cy="233680"/>
            <wp:effectExtent b="0" l="0" r="0" t="0"/>
            <wp:docPr id="8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0105" cy="23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tab/>
        <w:t xml:space="preserve">(1.9)</w:t>
      </w:r>
    </w:p>
    <w:p w:rsidR="00000000" w:rsidDel="00000000" w:rsidP="00000000" w:rsidRDefault="00000000" w:rsidRPr="00000000" w14:paraId="00000039">
      <w:pPr>
        <w:spacing w:after="240" w:lineRule="auto"/>
        <w:ind w:firstLine="539"/>
        <w:jc w:val="both"/>
        <w:rPr/>
      </w:pPr>
      <w:r w:rsidDel="00000000" w:rsidR="00000000" w:rsidRPr="00000000">
        <w:rPr>
          <w:rtl w:val="0"/>
        </w:rPr>
        <w:t xml:space="preserve">В работе рассматривается численное исследование задачи (1.1) при следующих исходных данных:</w:t>
      </w:r>
    </w:p>
    <w:tbl>
      <w:tblPr>
        <w:tblStyle w:val="Table1"/>
        <w:tblW w:w="9337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291"/>
        <w:gridCol w:w="2009"/>
        <w:gridCol w:w="1945"/>
        <w:gridCol w:w="2126"/>
        <w:gridCol w:w="1966"/>
        <w:tblGridChange w:id="0">
          <w:tblGrid>
            <w:gridCol w:w="1291"/>
            <w:gridCol w:w="2009"/>
            <w:gridCol w:w="1945"/>
            <w:gridCol w:w="2126"/>
            <w:gridCol w:w="1966"/>
          </w:tblGrid>
        </w:tblGridChange>
      </w:tblGrid>
      <w:tr>
        <w:tc>
          <w:tcPr>
            <w:tcBorders>
              <w:bottom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3A">
            <w:pPr>
              <w:tabs>
                <w:tab w:val="right" w:pos="9141"/>
              </w:tabs>
              <w:spacing w:before="120" w:lineRule="auto"/>
              <w:jc w:val="center"/>
              <w:rPr/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Вариант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3B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sz w:val="36.66666666666667"/>
                <w:szCs w:val="36.66666666666667"/>
                <w:vertAlign w:val="subscript"/>
              </w:rPr>
              <w:drawing>
                <wp:inline distB="0" distT="0" distL="114300" distR="114300">
                  <wp:extent cx="403860" cy="233680"/>
                  <wp:effectExtent b="0" l="0" r="0" t="0"/>
                  <wp:docPr id="88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" cy="2336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3C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3D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sz w:val="36.66666666666667"/>
                <w:szCs w:val="36.66666666666667"/>
                <w:vertAlign w:val="subscript"/>
              </w:rPr>
              <w:drawing>
                <wp:inline distB="0" distT="0" distL="114300" distR="114300">
                  <wp:extent cx="308610" cy="201930"/>
                  <wp:effectExtent b="0" l="0" r="0" t="0"/>
                  <wp:docPr id="89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" cy="20193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ffffff" w:val="clear"/>
          </w:tcPr>
          <w:p w:rsidR="00000000" w:rsidDel="00000000" w:rsidP="00000000" w:rsidRDefault="00000000" w:rsidRPr="00000000" w14:paraId="0000003E">
            <w:pPr>
              <w:tabs>
                <w:tab w:val="right" w:pos="9141"/>
              </w:tabs>
              <w:spacing w:before="120" w:lineRule="auto"/>
              <w:jc w:val="center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a(x,t)</w:t>
            </w:r>
          </w:p>
        </w:tc>
      </w:tr>
      <w:tr>
        <w:tc>
          <w:tcPr>
            <w:tcBorders>
              <w:bottom w:color="000000" w:space="0" w:sz="4" w:val="single"/>
            </w:tcBorders>
            <w:shd w:fill="b4c6e7" w:val="clear"/>
            <w:vAlign w:val="center"/>
          </w:tcPr>
          <w:p w:rsidR="00000000" w:rsidDel="00000000" w:rsidP="00000000" w:rsidRDefault="00000000" w:rsidRPr="00000000" w14:paraId="0000003F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  <w:i w:val="1"/>
              </w:rPr>
            </w:pPr>
            <w:r w:rsidDel="00000000" w:rsidR="00000000" w:rsidRPr="00000000">
              <w:rPr>
                <w:b w:val="1"/>
                <w:i w:val="1"/>
                <w:rtl w:val="0"/>
              </w:rPr>
              <w:t xml:space="preserve">2</w:t>
            </w:r>
          </w:p>
        </w:tc>
        <w:tc>
          <w:tcPr>
            <w:tcBorders>
              <w:bottom w:color="000000" w:space="0" w:sz="4" w:val="single"/>
            </w:tcBorders>
            <w:shd w:fill="b4c6e7" w:val="clear"/>
            <w:vAlign w:val="center"/>
          </w:tcPr>
          <w:p w:rsidR="00000000" w:rsidDel="00000000" w:rsidP="00000000" w:rsidRDefault="00000000" w:rsidRPr="00000000" w14:paraId="00000040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</w:rPr>
            </w:pPr>
            <m:oMath>
              <m:r>
                <w:rPr>
                  <w:b w:val="1"/>
                </w:rPr>
                <m:t xml:space="preserve">x/X*|sin(x)|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b4c6e7" w:val="clear"/>
            <w:vAlign w:val="center"/>
          </w:tcPr>
          <w:p w:rsidR="00000000" w:rsidDel="00000000" w:rsidP="00000000" w:rsidRDefault="00000000" w:rsidRPr="00000000" w14:paraId="00000041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</w:t>
            </w:r>
          </w:p>
        </w:tc>
        <w:tc>
          <w:tcPr>
            <w:tcBorders>
              <w:bottom w:color="000000" w:space="0" w:sz="4" w:val="single"/>
            </w:tcBorders>
            <w:shd w:fill="b4c6e7" w:val="clear"/>
            <w:vAlign w:val="center"/>
          </w:tcPr>
          <w:p w:rsidR="00000000" w:rsidDel="00000000" w:rsidP="00000000" w:rsidRDefault="00000000" w:rsidRPr="00000000" w14:paraId="00000042">
            <w:pPr>
              <w:tabs>
                <w:tab w:val="right" w:pos="9141"/>
              </w:tabs>
              <w:spacing w:before="120" w:lineRule="auto"/>
              <w:jc w:val="center"/>
              <w:rPr>
                <w:b w:val="1"/>
                <w:sz w:val="20"/>
                <w:szCs w:val="20"/>
              </w:rPr>
            </w:pPr>
            <m:oMath>
              <m:r>
                <w:rPr>
                  <w:b w:val="1"/>
                  <w:sz w:val="20"/>
                  <w:szCs w:val="20"/>
                </w:rPr>
                <m:t xml:space="preserve">exp(-</m:t>
              </m:r>
              <m:rad>
                <m:radPr>
                  <m:degHide m:val="1"/>
                  <m:ctrlPr>
                    <w:rPr>
                      <w:b w:val="1"/>
                      <w:sz w:val="20"/>
                      <w:szCs w:val="20"/>
                    </w:rPr>
                  </m:ctrlPr>
                </m:radPr>
                <m:e>
                  <m:r>
                    <w:rPr>
                      <w:b w:val="1"/>
                      <w:sz w:val="20"/>
                      <w:szCs w:val="20"/>
                    </w:rPr>
                    <m:t xml:space="preserve">t</m:t>
                  </m:r>
                </m:e>
              </m:rad>
              <m:r>
                <w:rPr>
                  <w:b w:val="1"/>
                  <w:sz w:val="20"/>
                  <w:szCs w:val="20"/>
                </w:rPr>
                <m:t xml:space="preserve">/15)*|sin(t/5)|</m:t>
              </m:r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  <w:shd w:fill="b4c6e7" w:val="clear"/>
            <w:vAlign w:val="center"/>
          </w:tcPr>
          <w:p w:rsidR="00000000" w:rsidDel="00000000" w:rsidP="00000000" w:rsidRDefault="00000000" w:rsidRPr="00000000" w14:paraId="00000043">
            <w:pPr>
              <w:tabs>
                <w:tab w:val="right" w:pos="9141"/>
              </w:tabs>
              <w:spacing w:before="120" w:lineRule="auto"/>
              <w:jc w:val="center"/>
              <w:rPr/>
            </w:pPr>
            <m:oMath>
              <m:r>
                <w:rPr/>
                <m:t xml:space="preserve">sin(t/4.5</m:t>
              </m:r>
            </m:oMath>
            <w:r w:rsidDel="00000000" w:rsidR="00000000" w:rsidRPr="00000000">
              <w:rPr>
                <w:rtl w:val="0"/>
              </w:rPr>
              <w:t xml:space="preserve">-x/2)</w:t>
            </w:r>
          </w:p>
        </w:tc>
      </w:tr>
    </w:tbl>
    <w:p w:rsidR="00000000" w:rsidDel="00000000" w:rsidP="00000000" w:rsidRDefault="00000000" w:rsidRPr="00000000" w14:paraId="00000044">
      <w:pPr>
        <w:spacing w:before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Уравнения (1.2) – (1.9) с соответствующими начальными и граничными условиями решается с помощью различных разностных схем с применением численных методов.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Явные разностные схемы.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Неявные разностные схемы.</w:t>
      </w:r>
    </w:p>
    <w:p w:rsidR="00000000" w:rsidDel="00000000" w:rsidP="00000000" w:rsidRDefault="00000000" w:rsidRPr="00000000" w14:paraId="00000047">
      <w:pPr>
        <w:tabs>
          <w:tab w:val="right" w:pos="9141"/>
        </w:tabs>
        <w:spacing w:before="6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При исследовании сходимости и устойчивости схем используется точное общее решение задачи (1.2) – (1.9), которое имеет вид:</w:t>
      </w:r>
    </w:p>
    <w:p w:rsidR="00000000" w:rsidDel="00000000" w:rsidP="00000000" w:rsidRDefault="00000000" w:rsidRPr="00000000" w14:paraId="00000048">
      <w:pPr>
        <w:tabs>
          <w:tab w:val="right" w:pos="9141"/>
        </w:tabs>
        <w:spacing w:before="60" w:lineRule="auto"/>
        <w:jc w:val="both"/>
        <w:rPr/>
      </w:pPr>
      <w:r w:rsidDel="00000000" w:rsidR="00000000" w:rsidRPr="00000000">
        <w:rPr>
          <w:rtl w:val="0"/>
        </w:rPr>
        <w:t xml:space="preserve">при </w:t>
      </w:r>
      <w:r w:rsidDel="00000000" w:rsidR="00000000" w:rsidRPr="00000000">
        <w:rPr>
          <w:i w:val="1"/>
          <w:rtl w:val="0"/>
        </w:rPr>
        <w:t xml:space="preserve">a&gt;0 </w:t>
      </w:r>
      <w:r w:rsidDel="00000000" w:rsidR="00000000" w:rsidRPr="00000000">
        <w:rPr>
          <w:rtl w:val="0"/>
        </w:rPr>
        <w:t xml:space="preserve">на отрезке </w:t>
      </w:r>
      <w:r w:rsidDel="00000000" w:rsidR="00000000" w:rsidRPr="00000000">
        <w:rPr>
          <w:i w:val="1"/>
          <w:rtl w:val="0"/>
        </w:rPr>
        <w:t xml:space="preserve">0&lt;x&lt;X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9">
      <w:pPr>
        <w:tabs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1892300" cy="510540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10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  <w:tab/>
        <w:t xml:space="preserve">(1.10)</w:t>
      </w:r>
    </w:p>
    <w:p w:rsidR="00000000" w:rsidDel="00000000" w:rsidP="00000000" w:rsidRDefault="00000000" w:rsidRPr="00000000" w14:paraId="0000004A">
      <w:pPr>
        <w:tabs>
          <w:tab w:val="right" w:pos="9141"/>
        </w:tabs>
        <w:spacing w:before="120" w:lineRule="auto"/>
        <w:rPr/>
      </w:pPr>
      <w:r w:rsidDel="00000000" w:rsidR="00000000" w:rsidRPr="00000000">
        <w:rPr>
          <w:rtl w:val="0"/>
        </w:rPr>
        <w:t xml:space="preserve">при </w:t>
      </w:r>
      <w:r w:rsidDel="00000000" w:rsidR="00000000" w:rsidRPr="00000000">
        <w:rPr>
          <w:i w:val="1"/>
          <w:rtl w:val="0"/>
        </w:rPr>
        <w:t xml:space="preserve">a&lt;0 </w:t>
      </w:r>
      <w:r w:rsidDel="00000000" w:rsidR="00000000" w:rsidRPr="00000000">
        <w:rPr>
          <w:rtl w:val="0"/>
        </w:rPr>
        <w:t xml:space="preserve">на отрезке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38175" cy="180975"/>
            <wp:effectExtent b="0" l="0" r="0" t="0"/>
            <wp:docPr id="9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4B">
      <w:pPr>
        <w:tabs>
          <w:tab w:val="left" w:pos="4989"/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2658110" cy="563245"/>
            <wp:effectExtent b="0" l="0" r="0" t="0"/>
            <wp:docPr id="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563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</w:t>
        <w:tab/>
        <w:tab/>
        <w:t xml:space="preserve">(1.11)</w:t>
      </w:r>
    </w:p>
    <w:p w:rsidR="00000000" w:rsidDel="00000000" w:rsidP="00000000" w:rsidRDefault="00000000" w:rsidRPr="00000000" w14:paraId="0000004C">
      <w:pPr>
        <w:tabs>
          <w:tab w:val="right" w:pos="9141"/>
        </w:tabs>
        <w:spacing w:before="60" w:lineRule="auto"/>
        <w:jc w:val="both"/>
        <w:rPr/>
      </w:pPr>
      <w:r w:rsidDel="00000000" w:rsidR="00000000" w:rsidRPr="00000000">
        <w:rPr>
          <w:rtl w:val="0"/>
        </w:rPr>
        <w:t xml:space="preserve">которые представляют собой волны, распространяющиеся вдоль оси </w:t>
      </w:r>
      <w:r w:rsidDel="00000000" w:rsidR="00000000" w:rsidRPr="00000000">
        <w:rPr>
          <w:i w:val="1"/>
          <w:rtl w:val="0"/>
        </w:rPr>
        <w:t xml:space="preserve">Оx </w:t>
      </w:r>
      <w:r w:rsidDel="00000000" w:rsidR="00000000" w:rsidRPr="00000000">
        <w:rPr>
          <w:rtl w:val="0"/>
        </w:rPr>
        <w:t xml:space="preserve">с постоянной скоростью </w:t>
      </w:r>
      <w:r w:rsidDel="00000000" w:rsidR="00000000" w:rsidRPr="00000000">
        <w:rPr>
          <w:i w:val="1"/>
          <w:rtl w:val="0"/>
        </w:rPr>
        <w:t xml:space="preserve">а.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4D">
      <w:pPr>
        <w:tabs>
          <w:tab w:val="right" w:pos="9141"/>
        </w:tabs>
        <w:spacing w:before="60" w:lineRule="auto"/>
        <w:jc w:val="center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3"/>
        </w:numPr>
        <w:tabs>
          <w:tab w:val="left" w:pos="426"/>
        </w:tabs>
        <w:ind w:left="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 ЯВНЫЕ РАЗНОСТНЫЕ СХЕМЫ УРАВНЕНИЙ ПЕРЕНОСА</w:t>
      </w:r>
    </w:p>
    <w:p w:rsidR="00000000" w:rsidDel="00000000" w:rsidP="00000000" w:rsidRDefault="00000000" w:rsidRPr="00000000" w14:paraId="0000004F">
      <w:pPr>
        <w:pStyle w:val="Heading2"/>
        <w:numPr>
          <w:ilvl w:val="1"/>
          <w:numId w:val="3"/>
        </w:numPr>
        <w:spacing w:after="240" w:lineRule="auto"/>
        <w:ind w:left="567" w:firstLine="0"/>
        <w:rPr>
          <w:vertAlign w:val="subscript"/>
        </w:rPr>
      </w:pPr>
      <w:bookmarkStart w:colFirst="0" w:colLast="0" w:name="_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Схема бегущего счета типа «уголок» для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50900" cy="180975"/>
            <wp:effectExtent b="0" l="0" r="0" t="0"/>
            <wp:docPr id="7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cvx5hgm2uww4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Построение разностной схемы</w:t>
      </w:r>
    </w:p>
    <w:p w:rsidR="00000000" w:rsidDel="00000000" w:rsidP="00000000" w:rsidRDefault="00000000" w:rsidRPr="00000000" w14:paraId="00000051">
      <w:pPr>
        <w:tabs>
          <w:tab w:val="right" w:pos="9360"/>
        </w:tabs>
        <w:ind w:firstLine="180"/>
        <w:rPr>
          <w:b w:val="1"/>
        </w:rPr>
      </w:pPr>
      <w:r w:rsidDel="00000000" w:rsidR="00000000" w:rsidRPr="00000000">
        <w:rPr/>
        <w:drawing>
          <wp:inline distB="0" distT="0" distL="114300" distR="114300">
            <wp:extent cx="1587500" cy="457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>
          <w:sz w:val="26"/>
          <w:szCs w:val="26"/>
        </w:rPr>
        <w:drawing>
          <wp:inline distB="0" distT="0" distL="114300" distR="114300">
            <wp:extent cx="1066800" cy="279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,</w:t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114300" distR="114300">
            <wp:extent cx="698500" cy="203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b w:val="1"/>
          <w:rtl w:val="0"/>
        </w:rPr>
        <w:tab/>
        <w:t xml:space="preserve">(</w:t>
      </w:r>
      <w:r w:rsidDel="00000000" w:rsidR="00000000" w:rsidRPr="00000000">
        <w:rPr>
          <w:rtl w:val="0"/>
        </w:rPr>
        <w:t xml:space="preserve">2.1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52">
      <w:pPr>
        <w:tabs>
          <w:tab w:val="right" w:pos="9360"/>
        </w:tabs>
        <w:ind w:firstLine="1440"/>
        <w:rPr>
          <w:b w:val="1"/>
        </w:rPr>
      </w:pPr>
      <w:r w:rsidDel="00000000" w:rsidR="00000000" w:rsidRPr="00000000">
        <w:rPr/>
        <w:drawing>
          <wp:inline distB="0" distT="0" distL="114300" distR="114300">
            <wp:extent cx="1422400" cy="2540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/>
        <w:drawing>
          <wp:inline distB="0" distT="0" distL="114300" distR="114300">
            <wp:extent cx="698500" cy="2286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 </w:t>
      </w:r>
      <w:r w:rsidDel="00000000" w:rsidR="00000000" w:rsidRPr="00000000">
        <w:rPr/>
        <w:drawing>
          <wp:inline distB="0" distT="0" distL="114300" distR="114300">
            <wp:extent cx="698500" cy="203200"/>
            <wp:effectExtent b="0" l="0" r="0" t="0"/>
            <wp:docPr id="4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4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ab/>
        <w:t xml:space="preserve">(</w:t>
      </w:r>
      <w:r w:rsidDel="00000000" w:rsidR="00000000" w:rsidRPr="00000000">
        <w:rPr>
          <w:rtl w:val="0"/>
        </w:rPr>
        <w:t xml:space="preserve">2.2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53">
      <w:pPr>
        <w:tabs>
          <w:tab w:val="right" w:pos="9141"/>
        </w:tabs>
        <w:ind w:firstLine="540"/>
        <w:rPr/>
      </w:pPr>
      <w:r w:rsidDel="00000000" w:rsidR="00000000" w:rsidRPr="00000000">
        <w:rPr>
          <w:rtl w:val="0"/>
        </w:rPr>
        <w:t xml:space="preserve">Аппроксимация начального и граничного условий для схемы (2.1):</w:t>
      </w:r>
    </w:p>
    <w:p w:rsidR="00000000" w:rsidDel="00000000" w:rsidP="00000000" w:rsidRDefault="00000000" w:rsidRPr="00000000" w14:paraId="00000054">
      <w:pPr>
        <w:tabs>
          <w:tab w:val="right" w:pos="9360"/>
        </w:tabs>
        <w:spacing w:before="120" w:lineRule="auto"/>
        <w:ind w:firstLine="539"/>
        <w:rPr/>
      </w:pPr>
      <w:r w:rsidDel="00000000" w:rsidR="00000000" w:rsidRPr="00000000">
        <w:rPr>
          <w:b w:val="1"/>
          <w:i w:val="1"/>
          <w:rtl w:val="0"/>
        </w:rPr>
        <w:t xml:space="preserve">Н.у.: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0" distT="0" distL="114300" distR="114300">
            <wp:extent cx="787400" cy="2540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</w:t>
      </w:r>
      <w:r w:rsidDel="00000000" w:rsidR="00000000" w:rsidRPr="00000000">
        <w:rPr/>
        <w:drawing>
          <wp:inline distB="0" distT="0" distL="114300" distR="114300">
            <wp:extent cx="698500" cy="2032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        </w:t>
      </w:r>
      <w:r w:rsidDel="00000000" w:rsidR="00000000" w:rsidRPr="00000000">
        <w:rPr>
          <w:b w:val="1"/>
          <w:i w:val="1"/>
          <w:rtl w:val="0"/>
        </w:rPr>
        <w:t xml:space="preserve">Г.у.:</w:t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114300" distR="114300">
            <wp:extent cx="850900" cy="279400"/>
            <wp:effectExtent b="0" l="0" r="0" t="0"/>
            <wp:docPr id="9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(2.3)</w:t>
      </w:r>
    </w:p>
    <w:p w:rsidR="00000000" w:rsidDel="00000000" w:rsidP="00000000" w:rsidRDefault="00000000" w:rsidRPr="00000000" w14:paraId="00000055">
      <w:pPr>
        <w:pStyle w:val="Heading3"/>
        <w:spacing w:after="240" w:lineRule="auto"/>
        <w:jc w:val="center"/>
        <w:rPr>
          <w:rFonts w:ascii="Times New Roman" w:cs="Times New Roman" w:eastAsia="Times New Roman" w:hAnsi="Times New Roman"/>
          <w:color w:val="000000"/>
        </w:rPr>
      </w:pPr>
      <w:bookmarkStart w:colFirst="0" w:colLast="0" w:name="_lyrx1muronkb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000000"/>
        </w:rPr>
        <w:drawing>
          <wp:inline distB="114300" distT="114300" distL="114300" distR="114300">
            <wp:extent cx="4856798" cy="1480731"/>
            <wp:effectExtent b="0" l="0" r="0" t="0"/>
            <wp:docPr id="6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 b="19158" l="52820" r="2233" t="56575"/>
                    <a:stretch>
                      <a:fillRect/>
                    </a:stretch>
                  </pic:blipFill>
                  <pic:spPr>
                    <a:xfrm>
                      <a:off x="0" y="0"/>
                      <a:ext cx="4856798" cy="1480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Для расчета зафиксировано значение </w:t>
      </w:r>
      <m:oMath>
        <m:r>
          <w:rPr/>
          <m:t xml:space="preserve">a=0.1.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</w:pPr>
      <w:bookmarkStart w:colFirst="0" w:colLast="0" w:name="_fanht2yew9n7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Погрешность аппроксимации разностной схемы</w:t>
      </w:r>
    </w:p>
    <w:p w:rsidR="00000000" w:rsidDel="00000000" w:rsidP="00000000" w:rsidRDefault="00000000" w:rsidRPr="00000000" w14:paraId="00000058">
      <w:pPr>
        <w:ind w:left="0" w:firstLine="720"/>
        <w:rPr/>
      </w:pPr>
      <w:r w:rsidDel="00000000" w:rsidR="00000000" w:rsidRPr="00000000">
        <w:rPr>
          <w:rtl w:val="0"/>
        </w:rPr>
        <w:t xml:space="preserve">Разлагая </w:t>
      </w:r>
      <m:oMath>
        <m:sSub>
          <m:sSubPr>
            <m:ctrlPr>
              <w:rPr/>
            </m:ctrlPr>
          </m:sSub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n</m:t>
                </m:r>
              </m:sup>
            </m:sSup>
          </m:e>
          <m:sub>
            <m:r>
              <w:rPr/>
              <m:t xml:space="preserve">i-1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n+1</m:t>
                </m:r>
              </m:sup>
            </m:sSup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в ряд Тейлора в окрестности точки (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i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) и подставляя их в разностную схему, получим </w:t>
      </w:r>
    </w:p>
    <w:p w:rsidR="00000000" w:rsidDel="00000000" w:rsidP="00000000" w:rsidRDefault="00000000" w:rsidRPr="00000000" w14:paraId="00000059">
      <w:pPr>
        <w:ind w:left="0" w:firstLine="0"/>
        <w:rPr/>
      </w:pPr>
      <m:oMath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∂t</m:t>
            </m:r>
          </m:den>
        </m:f>
        <m:r>
          <w:rPr/>
          <m:t xml:space="preserve">+a</m:t>
        </m:r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∂x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2!</m:t>
            </m:r>
          </m:den>
        </m:f>
        <m:r>
          <w:rPr/>
          <m:t xml:space="preserve">(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t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</m:den>
        </m:f>
        <m:r>
          <w:rPr/>
          <m:t xml:space="preserve">-a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x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</m:den>
        </m:f>
        <m:r>
          <w:rPr/>
          <m:t xml:space="preserve">)+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3!</m:t>
            </m:r>
          </m:den>
        </m:f>
        <m:r>
          <w:rPr/>
          <m:t xml:space="preserve">(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</m:e>
          <m:sup>
            <m:r>
              <w:rPr/>
              <m:t xml:space="preserve">2</m:t>
            </m:r>
          </m:sup>
        </m:sSup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t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</m:den>
        </m:f>
        <m:r>
          <w:rPr/>
          <m:t xml:space="preserve">+a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e>
          <m:sup>
            <m:r>
              <w:rPr/>
              <m:t xml:space="preserve">2</m:t>
            </m:r>
          </m:sup>
        </m:sSup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x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</m:den>
        </m:f>
        <m:r>
          <w:rPr/>
          <m:t xml:space="preserve">)+...=0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720"/>
        <w:rPr/>
      </w:pPr>
      <w:r w:rsidDel="00000000" w:rsidR="00000000" w:rsidRPr="00000000">
        <w:rPr>
          <w:rtl w:val="0"/>
        </w:rPr>
        <w:t xml:space="preserve">Используя дифференциальные следствия:</w:t>
        <w:br w:type="textWrapping"/>
      </w:r>
      <m:oMath>
        <m:r>
          <w:rPr>
            <w:rFonts w:ascii="Arial" w:cs="Arial" w:eastAsia="Arial" w:hAnsi="Arial"/>
            <w:color w:val="4d5156"/>
            <w:sz w:val="21"/>
            <w:szCs w:val="21"/>
            <w:highlight w:val="white"/>
          </w:rPr>
          <m:t xml:space="preserve"> </m:t>
        </m:r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t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</m:den>
        </m:f>
        <m:r>
          <w:rPr>
            <w:rFonts w:ascii="Arial" w:cs="Arial" w:eastAsia="Arial" w:hAnsi="Arial"/>
            <w:color w:val="4d5156"/>
            <w:sz w:val="21"/>
            <w:szCs w:val="21"/>
            <w:highlight w:val="white"/>
          </w:rPr>
          <m:t xml:space="preserve">-</m:t>
        </m:r>
        <m:sSup>
          <m:sSup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sSupPr>
          <m:e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a</m:t>
            </m:r>
          </m:e>
          <m: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2</m:t>
            </m:r>
          </m:sup>
        </m:sSup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x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</m:den>
        </m:f>
        <m:r>
          <w:rPr>
            <w:rFonts w:ascii="Arial" w:cs="Arial" w:eastAsia="Arial" w:hAnsi="Arial"/>
            <w:color w:val="4d5156"/>
            <w:sz w:val="21"/>
            <w:szCs w:val="21"/>
            <w:highlight w:val="white"/>
          </w:rPr>
          <m:t xml:space="preserve">=0, </m:t>
        </m:r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t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</m:den>
        </m:f>
        <m:r>
          <w:rPr>
            <w:rFonts w:ascii="Arial" w:cs="Arial" w:eastAsia="Arial" w:hAnsi="Arial"/>
            <w:color w:val="4d5156"/>
            <w:sz w:val="21"/>
            <w:szCs w:val="21"/>
            <w:highlight w:val="white"/>
          </w:rPr>
          <m:t xml:space="preserve">+</m:t>
        </m:r>
        <m:sSup>
          <m:sSup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sSupPr>
          <m:e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a</m:t>
            </m:r>
          </m:e>
          <m: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3</m:t>
            </m:r>
          </m:sup>
        </m:sSup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 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x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3</m:t>
                </m:r>
              </m:sup>
            </m:sSup>
          </m:den>
        </m:f>
        <m:r>
          <w:rPr>
            <w:rFonts w:ascii="Arial" w:cs="Arial" w:eastAsia="Arial" w:hAnsi="Arial"/>
            <w:color w:val="4d5156"/>
            <w:sz w:val="21"/>
            <w:szCs w:val="21"/>
            <w:highlight w:val="white"/>
          </w:rPr>
          <m:t xml:space="preserve">=0</m:t>
        </m:r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B">
      <w:pPr>
        <w:ind w:left="0" w:firstLine="720"/>
        <w:rPr/>
      </w:pPr>
      <w:r w:rsidDel="00000000" w:rsidR="00000000" w:rsidRPr="00000000">
        <w:rPr>
          <w:rtl w:val="0"/>
        </w:rPr>
        <w:t xml:space="preserve">Получаем, что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r>
          <w:rPr/>
          <m:t xml:space="preserve">/a</m:t>
        </m:r>
      </m:oMath>
      <w:r w:rsidDel="00000000" w:rsidR="00000000" w:rsidRPr="00000000">
        <w:rPr>
          <w:rtl w:val="0"/>
        </w:rPr>
        <w:t xml:space="preserve">все члены в круглых скобках обращаются в нуль, т.е. аппроксимация точная, но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>≠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r>
          <w:rPr/>
          <m:t xml:space="preserve">/a</m:t>
        </m:r>
      </m:oMath>
      <w:r w:rsidDel="00000000" w:rsidR="00000000" w:rsidRPr="00000000">
        <w:rPr>
          <w:rtl w:val="0"/>
        </w:rPr>
        <w:t xml:space="preserve"> погрешность аппроксимации </w:t>
      </w:r>
      <m:oMath>
        <m:r>
          <w:rPr/>
          <m:t xml:space="preserve">O=(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o4rc0rxe9q8x" w:id="6"/>
      <w:bookmarkEnd w:id="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Устойчивость разностной схемы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Изучим схему (2.2) спектральным методом.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На n-ом слое </w:t>
      </w:r>
      <m:oMath>
        <m:sSub>
          <m:sSubPr>
            <m:ctrlPr>
              <w:rPr/>
            </m:ctrlPr>
          </m:sSub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n</m:t>
                </m:r>
              </m:sup>
            </m:sSup>
          </m:e>
          <m:sub>
            <m:r>
              <w:rPr/>
              <m:t xml:space="preserve">i</m:t>
            </m:r>
          </m:sub>
        </m:sSub>
        <m:r>
          <w:rPr/>
          <m:t xml:space="preserve">=</m:t>
        </m:r>
        <m:sSup>
          <m:sSupPr>
            <m:ctrlPr>
              <w:rPr/>
            </m:ctrlPr>
          </m:sSupPr>
          <m:e>
            <m:r>
              <w:rPr/>
              <m:t xml:space="preserve">e</m:t>
            </m:r>
          </m:e>
          <m:sup>
            <m:r>
              <w:rPr/>
              <m:t xml:space="preserve">i</m:t>
            </m:r>
            <m:r>
              <w:rPr/>
              <m:t>ω</m:t>
            </m:r>
          </m:sup>
        </m:sSup>
        <m:r>
          <w:rPr/>
          <m:t xml:space="preserve">, 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i</m:t>
                </m:r>
              </m:sub>
            </m:sSub>
          </m:e>
          <m:sup>
            <m:r>
              <w:rPr/>
              <m:t xml:space="preserve">n+1</m:t>
            </m:r>
          </m:sup>
        </m:sSup>
        <m:r>
          <w:rPr/>
          <m:t xml:space="preserve">=</m:t>
        </m:r>
        <m:r>
          <w:rPr/>
          <m:t>λ</m:t>
        </m:r>
        <m:sSup>
          <m:sSupPr>
            <m:ctrlPr>
              <w:rPr/>
            </m:ctrlPr>
          </m:sSupPr>
          <m:e>
            <m:r>
              <w:rPr/>
              <m:t xml:space="preserve">e</m:t>
            </m:r>
          </m:e>
          <m:sup>
            <m:r>
              <w:rPr/>
              <m:t xml:space="preserve">i</m:t>
            </m:r>
            <m:r>
              <w:rPr/>
              <m:t>ω</m:t>
            </m:r>
          </m:sup>
        </m:sSup>
      </m:oMath>
      <w:r w:rsidDel="00000000" w:rsidR="00000000" w:rsidRPr="00000000">
        <w:rPr>
          <w:rtl w:val="0"/>
        </w:rPr>
        <w:t xml:space="preserve">. Подставим в (2.2) и посмотрим, при каких условиях модуль </w:t>
      </w:r>
      <m:oMath>
        <m:r>
          <m:t>λ</m:t>
        </m:r>
      </m:oMath>
      <w:r w:rsidDel="00000000" w:rsidR="00000000" w:rsidRPr="00000000">
        <w:rPr>
          <w:rtl w:val="0"/>
        </w:rPr>
        <w:t xml:space="preserve">меньше единицы. Имеем(делим (2.2) на </w:t>
      </w:r>
      <m:oMath>
        <m:r>
          <w:rPr/>
          <m:t xml:space="preserve">1/</m:t>
        </m:r>
        <m:sSub>
          <m:sSubPr>
            <m:ctrlPr>
              <w:rPr/>
            </m:ctrlPr>
          </m:sSubPr>
          <m:e>
            <m:sSup>
              <m:sSupPr>
                <m:ctrlPr>
                  <w:rPr/>
                </m:ctrlPr>
              </m:sSupPr>
              <m:e>
                <m:r>
                  <w:rPr/>
                  <m:t xml:space="preserve">y</m:t>
                </m:r>
              </m:e>
              <m:sup>
                <m:r>
                  <w:rPr/>
                  <m:t xml:space="preserve">n</m:t>
                </m:r>
              </m:sup>
            </m:sSup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):</w:t>
      </w:r>
    </w:p>
    <w:p w:rsidR="00000000" w:rsidDel="00000000" w:rsidP="00000000" w:rsidRDefault="00000000" w:rsidRPr="00000000" w14:paraId="0000005F">
      <w:pPr>
        <w:ind w:left="0" w:firstLine="0"/>
        <w:rPr>
          <w:sz w:val="32"/>
          <w:szCs w:val="32"/>
        </w:rPr>
      </w:pP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m:t>λ</m:t>
            </m:r>
            <m:r>
              <w:rPr>
                <w:sz w:val="32"/>
                <w:szCs w:val="32"/>
              </w:rPr>
              <m:t xml:space="preserve">-1</m:t>
            </m:r>
          </m:num>
          <m:den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h</m:t>
                </m:r>
              </m:e>
              <m:sub>
                <m:r>
                  <w:rPr>
                    <w:sz w:val="32"/>
                    <w:szCs w:val="32"/>
                  </w:rPr>
                  <m:t>τ</m:t>
                </m:r>
              </m:sub>
            </m:sSub>
          </m:den>
        </m:f>
        <m:r>
          <w:rPr>
            <w:sz w:val="32"/>
            <w:szCs w:val="32"/>
          </w:rPr>
          <m:t xml:space="preserve">+a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1-</m:t>
            </m:r>
            <m:sSup>
              <m:sSupPr>
                <m:ctrlPr>
                  <w:rPr>
                    <w:sz w:val="32"/>
                    <w:szCs w:val="32"/>
                  </w:rPr>
                </m:ctrlPr>
              </m:sSupPr>
              <m:e>
                <m:r>
                  <w:rPr>
                    <w:sz w:val="32"/>
                    <w:szCs w:val="32"/>
                  </w:rPr>
                  <m:t xml:space="preserve">e</m:t>
                </m:r>
              </m:e>
              <m:sup>
                <m:r>
                  <w:rPr>
                    <w:sz w:val="32"/>
                    <w:szCs w:val="32"/>
                  </w:rPr>
                  <m:t xml:space="preserve">-i</m:t>
                </m:r>
                <m:r>
                  <w:rPr>
                    <w:sz w:val="32"/>
                    <w:szCs w:val="32"/>
                  </w:rPr>
                  <m:t>ω</m:t>
                </m:r>
              </m:sup>
            </m:sSup>
          </m:num>
          <m:den>
            <m:sSub>
              <m:sSubPr>
                <m:ctrlPr>
                  <w:rPr>
                    <w:sz w:val="32"/>
                    <w:szCs w:val="32"/>
                  </w:rPr>
                </m:ctrlPr>
              </m:sSubPr>
              <m:e>
                <m:r>
                  <w:rPr>
                    <w:sz w:val="32"/>
                    <w:szCs w:val="32"/>
                  </w:rPr>
                  <m:t xml:space="preserve">h</m:t>
                </m:r>
              </m:e>
              <m:sub>
                <m:r>
                  <w:rPr>
                    <w:sz w:val="32"/>
                    <w:szCs w:val="32"/>
                  </w:rPr>
                  <m:t xml:space="preserve">x</m:t>
                </m:r>
              </m:sub>
            </m:sSub>
          </m:den>
        </m:f>
        <m:r>
          <w:rPr>
            <w:sz w:val="32"/>
            <w:szCs w:val="32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m:oMath>
        <m:r>
          <m:t>λ</m:t>
        </m:r>
        <m:r>
          <w:rPr/>
          <m:t xml:space="preserve">=1+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(</m:t>
        </m:r>
        <m:sSup>
          <m:sSupPr>
            <m:ctrlPr>
              <w:rPr>
                <w:sz w:val="32"/>
                <w:szCs w:val="32"/>
              </w:rPr>
            </m:ctrlPr>
          </m:sSupPr>
          <m:e>
            <m:r>
              <w:rPr>
                <w:sz w:val="32"/>
                <w:szCs w:val="32"/>
              </w:rPr>
              <m:t xml:space="preserve">e</m:t>
            </m:r>
          </m:e>
          <m:sup>
            <m:r>
              <w:rPr>
                <w:sz w:val="32"/>
                <w:szCs w:val="32"/>
              </w:rPr>
              <m:t xml:space="preserve">-i</m:t>
            </m:r>
            <m:r>
              <w:rPr>
                <w:sz w:val="32"/>
                <w:szCs w:val="32"/>
              </w:rPr>
              <m:t>ω</m:t>
            </m:r>
          </m:sup>
        </m:sSup>
        <m:r>
          <w:rPr>
            <w:sz w:val="32"/>
            <w:szCs w:val="32"/>
          </w:rPr>
          <m:t xml:space="preserve">-1)</m:t>
        </m:r>
      </m:oMath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(2.4)</w:t>
      </w:r>
    </w:p>
    <w:p w:rsidR="00000000" w:rsidDel="00000000" w:rsidP="00000000" w:rsidRDefault="00000000" w:rsidRPr="00000000" w14:paraId="00000061">
      <w:pPr>
        <w:ind w:firstLine="720"/>
        <w:rPr/>
      </w:pPr>
      <w:r w:rsidDel="00000000" w:rsidR="00000000" w:rsidRPr="00000000">
        <w:rPr>
          <w:rtl w:val="0"/>
        </w:rPr>
        <w:t xml:space="preserve">Определим, при каких </w:t>
      </w:r>
      <m:oMath>
        <m:r>
          <w:rPr/>
          <m:t xml:space="preserve">k=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схема будет устойчива. </w:t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3287078" cy="2274363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6800" y="408025"/>
                          <a:ext cx="3287078" cy="2274363"/>
                          <a:chOff x="136800" y="408025"/>
                          <a:chExt cx="5517238" cy="38061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340333" y="408025"/>
                            <a:ext cx="3819300" cy="3806100"/>
                          </a:xfrm>
                          <a:prstGeom prst="ellipse">
                            <a:avLst/>
                          </a:prstGeom>
                          <a:solidFill>
                            <a:srgbClr val="A4C2F4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870520" y="1069082"/>
                            <a:ext cx="2289000" cy="24165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36800" y="2230109"/>
                            <a:ext cx="5022600" cy="1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5159667" y="2172502"/>
                            <a:ext cx="78000" cy="10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3953562" y="2172502"/>
                            <a:ext cx="78000" cy="10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5042638" y="2169208"/>
                            <a:ext cx="6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953562" y="1423102"/>
                            <a:ext cx="870600" cy="800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4031515" y="1540506"/>
                            <a:ext cx="6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3686857" y="2169208"/>
                            <a:ext cx="6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k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11" name="Shape 11"/>
                        <wps:spPr>
                          <a:xfrm>
                            <a:off x="3149491" y="2172502"/>
                            <a:ext cx="78000" cy="10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2931953" y="2169208"/>
                            <a:ext cx="6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0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>
                            <a:off x="1340333" y="2172502"/>
                            <a:ext cx="78000" cy="1014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1122795" y="2169208"/>
                            <a:ext cx="611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-1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287078" cy="2274363"/>
                <wp:effectExtent b="0" l="0" r="0" t="0"/>
                <wp:docPr id="1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87078" cy="2274363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  <w:t xml:space="preserve">Рис 2.1.1</w:t>
      </w:r>
    </w:p>
    <w:p w:rsidR="00000000" w:rsidDel="00000000" w:rsidP="00000000" w:rsidRDefault="00000000" w:rsidRPr="00000000" w14:paraId="00000064">
      <w:pPr>
        <w:ind w:firstLine="720"/>
        <w:rPr>
          <w:i w:val="1"/>
        </w:rPr>
      </w:pPr>
      <w:r w:rsidDel="00000000" w:rsidR="00000000" w:rsidRPr="00000000">
        <w:rPr>
          <w:rtl w:val="0"/>
        </w:rPr>
        <w:t xml:space="preserve">Спектр представляет окружность с центром в точке</w:t>
      </w:r>
      <m:oMath>
        <m:r>
          <w:rPr/>
          <m:t xml:space="preserve">k=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и радиусом</w:t>
      </w:r>
      <m:oMath>
        <m:r>
          <w:rPr/>
          <m:t xml:space="preserve">k=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(рис. 2.0.1</w:t>
      </w:r>
      <w:r w:rsidDel="00000000" w:rsidR="00000000" w:rsidRPr="00000000">
        <w:rPr>
          <w:i w:val="1"/>
          <w:rtl w:val="0"/>
        </w:rPr>
        <w:t xml:space="preserve">).</w:t>
      </w:r>
      <w:r w:rsidDel="00000000" w:rsidR="00000000" w:rsidRPr="00000000">
        <w:rPr>
          <w:rtl w:val="0"/>
        </w:rPr>
        <w:t xml:space="preserve"> Схема будет устойчива, если </w:t>
      </w:r>
      <m:oMath>
        <m:r>
          <m:t>λ</m:t>
        </m:r>
      </m:oMath>
      <w:r w:rsidDel="00000000" w:rsidR="00000000" w:rsidRPr="00000000">
        <w:rPr>
          <w:rtl w:val="0"/>
        </w:rPr>
        <w:t xml:space="preserve">будут лежать внутри круга радиуса 1: внутри круга </w:t>
      </w:r>
      <m:oMath>
        <m:r>
          <w:rPr/>
          <m:t xml:space="preserve">|</m:t>
        </m:r>
        <m:r>
          <w:rPr/>
          <m:t>λ</m:t>
        </m:r>
        <m:r>
          <w:rPr/>
          <m:t xml:space="preserve">|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  <w:t xml:space="preserve">, а у нас </w:t>
      </w:r>
      <m:oMath>
        <m:r>
          <m:t>λ</m:t>
        </m:r>
      </m:oMath>
      <w:r w:rsidDel="00000000" w:rsidR="00000000" w:rsidRPr="00000000">
        <w:rPr>
          <w:rtl w:val="0"/>
        </w:rPr>
        <w:t xml:space="preserve"> лежит на малой окружности. Малая окружность будет лежать внутри большой, пока  </w:t>
      </w:r>
      <m:oMath>
        <m:r>
          <w:rPr/>
          <m:t xml:space="preserve">k=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не будет равно 1(это произойдёт, когда центр малой окружности совпадает с большой). Итак, устойчивость будет тогда, когда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>≤</m:t>
        </m:r>
        <m:r>
          <w:rPr/>
          <m:t xml:space="preserve">1</m:t>
        </m:r>
        <m:r>
          <w:rPr/>
          <m:t>⇔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>≤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- необходимое условие устойчивости Куранта.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0115" cy="1447800"/>
            <wp:effectExtent b="0" l="0" r="0" t="0"/>
            <wp:docPr descr="Спектры собственных чисел разностной схемы «левый уголок». а — разностный шаблон; б - спектр при v &gt; 0, vr/h &lt; 1 ; в —" id="58" name="image45.png"/>
            <a:graphic>
              <a:graphicData uri="http://schemas.openxmlformats.org/drawingml/2006/picture">
                <pic:pic>
                  <pic:nvPicPr>
                    <pic:cNvPr descr="Спектры собственных чисел разностной схемы «левый уголок». а — разностный шаблон; б - спектр при v &gt; 0, vr/h &lt; 1 ; в —"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20" w:before="240" w:lineRule="auto"/>
        <w:jc w:val="center"/>
        <w:rPr/>
      </w:pPr>
      <w:r w:rsidDel="00000000" w:rsidR="00000000" w:rsidRPr="00000000">
        <w:rPr>
          <w:rtl w:val="0"/>
        </w:rPr>
        <w:t xml:space="preserve">Рис. 2.1.2 Спектры собственных чисел разностной схемы «левый уголок»:</w:t>
      </w:r>
    </w:p>
    <w:p w:rsidR="00000000" w:rsidDel="00000000" w:rsidP="00000000" w:rsidRDefault="00000000" w:rsidRPr="00000000" w14:paraId="00000067">
      <w:pPr>
        <w:spacing w:after="220" w:before="240" w:lineRule="auto"/>
        <w:jc w:val="center"/>
        <w:rPr>
          <w:i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а</w:t>
      </w:r>
      <w:r w:rsidDel="00000000" w:rsidR="00000000" w:rsidRPr="00000000">
        <w:rPr>
          <w:rtl w:val="0"/>
        </w:rPr>
        <w:t xml:space="preserve"> — разностный шаблон; </w:t>
      </w:r>
      <w:r w:rsidDel="00000000" w:rsidR="00000000" w:rsidRPr="00000000">
        <w:rPr>
          <w:i w:val="1"/>
          <w:rtl w:val="0"/>
        </w:rPr>
        <w:t xml:space="preserve">б</w:t>
      </w:r>
      <w:r w:rsidDel="00000000" w:rsidR="00000000" w:rsidRPr="00000000">
        <w:rPr>
          <w:rtl w:val="0"/>
        </w:rPr>
        <w:t xml:space="preserve"> - спектр при </w:t>
      </w:r>
      <w:r w:rsidDel="00000000" w:rsidR="00000000" w:rsidRPr="00000000">
        <w:rPr>
          <w:i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&gt; 0,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&lt;1</m:t>
        </m:r>
      </m:oMath>
      <w:r w:rsidDel="00000000" w:rsidR="00000000" w:rsidRPr="00000000">
        <w:rPr>
          <w:rtl w:val="0"/>
        </w:rPr>
        <w:t xml:space="preserve">; </w:t>
      </w:r>
      <w:r w:rsidDel="00000000" w:rsidR="00000000" w:rsidRPr="00000000">
        <w:rPr>
          <w:i w:val="1"/>
          <w:rtl w:val="0"/>
        </w:rPr>
        <w:t xml:space="preserve">в</w:t>
      </w:r>
      <w:r w:rsidDel="00000000" w:rsidR="00000000" w:rsidRPr="00000000">
        <w:rPr>
          <w:rtl w:val="0"/>
        </w:rPr>
        <w:t xml:space="preserve"> - спектр при </w:t>
      </w:r>
      <w:r w:rsidDel="00000000" w:rsidR="00000000" w:rsidRPr="00000000">
        <w:rPr>
          <w:i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&gt; 0,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&gt;1</m:t>
        </m:r>
      </m:oMath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г</w:t>
      </w:r>
      <w:r w:rsidDel="00000000" w:rsidR="00000000" w:rsidRPr="00000000">
        <w:rPr>
          <w:rtl w:val="0"/>
        </w:rPr>
        <w:t xml:space="preserve"> - спектр при </w:t>
      </w:r>
      <w:r w:rsidDel="00000000" w:rsidR="00000000" w:rsidRPr="00000000">
        <w:rPr>
          <w:i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&lt; 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20" w:before="240" w:lineRule="auto"/>
        <w:ind w:firstLine="720"/>
        <w:rPr/>
      </w:pPr>
      <w:r w:rsidDel="00000000" w:rsidR="00000000" w:rsidRPr="00000000">
        <w:rPr>
          <w:rtl w:val="0"/>
        </w:rPr>
        <w:t xml:space="preserve">Рассмотрим два возможных случая:</w:t>
      </w:r>
    </w:p>
    <w:p w:rsidR="00000000" w:rsidDel="00000000" w:rsidP="00000000" w:rsidRDefault="00000000" w:rsidRPr="00000000" w14:paraId="00000069">
      <w:pPr>
        <w:spacing w:after="220" w:before="240" w:lineRule="auto"/>
        <w:ind w:firstLine="720"/>
        <w:rPr/>
      </w:pPr>
      <w:r w:rsidDel="00000000" w:rsidR="00000000" w:rsidRPr="00000000">
        <w:rPr>
          <w:rtl w:val="0"/>
        </w:rPr>
        <w:t xml:space="preserve">а) a &gt; 0. При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&lt;</m:t>
        </m:r>
      </m:oMath>
      <w:r w:rsidDel="00000000" w:rsidR="00000000" w:rsidRPr="00000000">
        <w:rPr>
          <w:rtl w:val="0"/>
        </w:rPr>
        <w:t xml:space="preserve">1 спектр собственных чисел лежит внутри единичного круга (рис. 2.0.2, б) при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&gt;</m:t>
        </m:r>
      </m:oMath>
      <w:r w:rsidDel="00000000" w:rsidR="00000000" w:rsidRPr="00000000">
        <w:rPr>
          <w:rtl w:val="0"/>
        </w:rPr>
        <w:t xml:space="preserve">1 — за пределами единичного круга (рис. 2.0.2, в)</w:t>
      </w:r>
    </w:p>
    <w:p w:rsidR="00000000" w:rsidDel="00000000" w:rsidP="00000000" w:rsidRDefault="00000000" w:rsidRPr="00000000" w14:paraId="0000006A">
      <w:pPr>
        <w:spacing w:after="220" w:before="240" w:lineRule="auto"/>
        <w:ind w:firstLine="720"/>
        <w:rPr/>
      </w:pPr>
      <w:r w:rsidDel="00000000" w:rsidR="00000000" w:rsidRPr="00000000">
        <w:rPr>
          <w:rtl w:val="0"/>
        </w:rPr>
        <w:t xml:space="preserve">б) a &lt; 0. При любых соотношениях 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спектр собственных чисел лежит за пределами единичного круга, схема всегда неустойчива (рис. 2.0.2, г).</w:t>
      </w:r>
    </w:p>
    <w:p w:rsidR="00000000" w:rsidDel="00000000" w:rsidP="00000000" w:rsidRDefault="00000000" w:rsidRPr="00000000" w14:paraId="0000006B">
      <w:pPr>
        <w:spacing w:after="220" w:before="240" w:lineRule="auto"/>
        <w:ind w:firstLine="720"/>
        <w:rPr/>
      </w:pPr>
      <w:r w:rsidDel="00000000" w:rsidR="00000000" w:rsidRPr="00000000">
        <w:rPr>
          <w:rtl w:val="0"/>
        </w:rPr>
        <w:t xml:space="preserve">Схему вида (2.2) можно применять при положительном значении скорости переноса, тогда при выполнении условия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&lt;</m:t>
        </m:r>
      </m:oMath>
      <w:r w:rsidDel="00000000" w:rsidR="00000000" w:rsidRPr="00000000">
        <w:rPr>
          <w:rtl w:val="0"/>
        </w:rPr>
        <w:t xml:space="preserve">1 обеспечивается устойчивость</w:t>
      </w:r>
    </w:p>
    <w:p w:rsidR="00000000" w:rsidDel="00000000" w:rsidP="00000000" w:rsidRDefault="00000000" w:rsidRPr="00000000" w14:paraId="0000006C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/>
      </w:pPr>
      <w:bookmarkStart w:colFirst="0" w:colLast="0" w:name="_gtadhtxntspk" w:id="7"/>
      <w:bookmarkEnd w:id="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Сходимость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разностной схемы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Согласно теореме Лакса решение, даваемое РС, сходится с порядком k(у нас k=1), если РС устойчива и аппроксимирует с порядком k дифференциальную задачу на ее решении.</w:t>
      </w:r>
    </w:p>
    <w:p w:rsidR="00000000" w:rsidDel="00000000" w:rsidP="00000000" w:rsidRDefault="00000000" w:rsidRPr="00000000" w14:paraId="0000006E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2et92p0" w:id="8"/>
      <w:bookmarkEnd w:id="8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Сравнение точного и приближенного решений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На рис. 2.3 приведено сравнение результатов расчетов по явной схеме (2.2) с точным решением (1.10) по тестовой программе на Делфи(рисунки слева) и в системе Python(рисунки справа) для различных моментов времени. В расчетах N=400 (количество узлов), шаг по времени вычисляется по критерию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. Синими и красными линиями показаны графики приближенного и точного решений, соответственно. </w:t>
      </w:r>
    </w:p>
    <w:p w:rsidR="00000000" w:rsidDel="00000000" w:rsidP="00000000" w:rsidRDefault="00000000" w:rsidRPr="00000000" w14:paraId="00000070">
      <w:pPr>
        <w:spacing w:after="240" w:lineRule="auto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Как видно на рисунках, в данном случае приближенное решение </w:t>
      </w:r>
      <w:r w:rsidDel="00000000" w:rsidR="00000000" w:rsidRPr="00000000">
        <w:rPr>
          <w:rtl w:val="0"/>
        </w:rPr>
        <w:t xml:space="preserve">полностью </w:t>
      </w:r>
      <w:r w:rsidDel="00000000" w:rsidR="00000000" w:rsidRPr="00000000">
        <w:rPr>
          <w:rtl w:val="0"/>
        </w:rPr>
        <w:t xml:space="preserve">совпадает с точным решением, согласно чему можно говорить о хорошей аппроксимации точного решения РС (2.2) и об удачно подобранном соотношении шага по времени, шага по пространству, скорости a(однако неудобно при численных расчетах - нужно подбирать соотношение коэффициентов).</w:t>
      </w:r>
    </w:p>
    <w:p w:rsidR="00000000" w:rsidDel="00000000" w:rsidP="00000000" w:rsidRDefault="00000000" w:rsidRPr="00000000" w14:paraId="00000071">
      <w:pPr>
        <w:rPr>
          <w:b w:val="1"/>
          <w:i w:val="1"/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21458" l="23012" r="16234" t="2437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2"/>
                    <a:srcRect b="6440" l="51111" r="3109" t="497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t=1</w:t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24102" l="22336" r="16402" t="2408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 b="44365" l="44594" r="9589" t="121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t=5</w:t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6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 b="23247" l="23653" r="15592" t="2419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44300" l="45128" r="9501" t="122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t=10</w:t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22791" l="22852" r="15672" t="239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0658" cy="1495425"/>
            <wp:effectExtent b="0" l="0" r="0" t="0"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 b="43749" l="44967" r="8698" t="11543"/>
                    <a:stretch>
                      <a:fillRect/>
                    </a:stretch>
                  </pic:blipFill>
                  <pic:spPr>
                    <a:xfrm>
                      <a:off x="0" y="0"/>
                      <a:ext cx="2750658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t=15</w:t>
      </w:r>
    </w:p>
    <w:p w:rsidR="00000000" w:rsidDel="00000000" w:rsidP="00000000" w:rsidRDefault="00000000" w:rsidRPr="00000000" w14:paraId="0000007C">
      <w:pPr>
        <w:jc w:val="center"/>
        <w:rPr/>
        <w:sectPr>
          <w:footerReference r:id="rId39" w:type="default"/>
          <w:pgSz w:h="16838" w:w="11906" w:orient="portrait"/>
          <w:pgMar w:bottom="1134" w:top="1134" w:left="1701" w:right="850" w:header="680" w:footer="709"/>
          <w:pgNumType w:start="1"/>
          <w:titlePg w:val="1"/>
        </w:sectPr>
      </w:pPr>
      <w:r w:rsidDel="00000000" w:rsidR="00000000" w:rsidRPr="00000000">
        <w:rPr>
          <w:rtl w:val="0"/>
        </w:rPr>
        <w:t xml:space="preserve">Рис.2.1.3. Сравнение точного и приближенного решения уравнения переноса:</w:t>
        <w:br w:type="textWrapping"/>
        <w:t xml:space="preserve">а - расчеты по тестовой программе на Делфи, б - расчеты на Python</w:t>
      </w:r>
    </w:p>
    <w:p w:rsidR="00000000" w:rsidDel="00000000" w:rsidP="00000000" w:rsidRDefault="00000000" w:rsidRPr="00000000" w14:paraId="0000007D">
      <w:pPr>
        <w:pStyle w:val="Heading2"/>
        <w:numPr>
          <w:ilvl w:val="1"/>
          <w:numId w:val="3"/>
        </w:numPr>
        <w:spacing w:after="240" w:lineRule="auto"/>
        <w:ind w:left="567" w:firstLine="0"/>
        <w:rPr/>
      </w:pPr>
      <w:bookmarkStart w:colFirst="0" w:colLast="0" w:name="_tyjcwt" w:id="9"/>
      <w:bookmarkEnd w:id="9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Схема бегущего счета типа «уголок» 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61060" cy="180975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8h6lvn943l9p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Построение разностной схемы</w:t>
      </w:r>
    </w:p>
    <w:p w:rsidR="00000000" w:rsidDel="00000000" w:rsidP="00000000" w:rsidRDefault="00000000" w:rsidRPr="00000000" w14:paraId="0000007F">
      <w:pPr>
        <w:tabs>
          <w:tab w:val="right" w:pos="9360"/>
        </w:tabs>
        <w:spacing w:before="120" w:lineRule="auto"/>
        <w:ind w:firstLine="180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802834" cy="151979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15937" l="53782" r="1989" t="63561"/>
                    <a:stretch>
                      <a:fillRect/>
                    </a:stretch>
                  </pic:blipFill>
                  <pic:spPr>
                    <a:xfrm>
                      <a:off x="0" y="0"/>
                      <a:ext cx="5802834" cy="1519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ffff"/>
        </w:rPr>
        <w:drawing>
          <wp:inline distB="0" distT="0" distL="114300" distR="114300">
            <wp:extent cx="1587500" cy="4572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>
          <w:sz w:val="26"/>
          <w:szCs w:val="26"/>
        </w:rPr>
        <w:drawing>
          <wp:inline distB="0" distT="0" distL="114300" distR="114300">
            <wp:extent cx="1054100" cy="279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,   </w:t>
      </w:r>
      <w:r w:rsidDel="00000000" w:rsidR="00000000" w:rsidRPr="00000000">
        <w:rPr/>
        <w:drawing>
          <wp:inline distB="0" distT="0" distL="114300" distR="114300">
            <wp:extent cx="1079500" cy="203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7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tab/>
        <w:t xml:space="preserve">(2.5)</w:t>
      </w:r>
    </w:p>
    <w:p w:rsidR="00000000" w:rsidDel="00000000" w:rsidP="00000000" w:rsidRDefault="00000000" w:rsidRPr="00000000" w14:paraId="00000080">
      <w:pPr>
        <w:tabs>
          <w:tab w:val="right" w:pos="9360"/>
        </w:tabs>
        <w:ind w:left="0" w:firstLine="0"/>
        <w:rPr>
          <w:b w:val="1"/>
        </w:rPr>
      </w:pPr>
      <w:r w:rsidDel="00000000" w:rsidR="00000000" w:rsidRPr="00000000">
        <w:rPr/>
        <w:drawing>
          <wp:inline distB="0" distT="0" distL="114300" distR="114300">
            <wp:extent cx="1422400" cy="2540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/>
        <w:drawing>
          <wp:inline distB="0" distT="0" distL="114300" distR="114300">
            <wp:extent cx="698500" cy="2286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 </w:t>
      </w:r>
      <w:r w:rsidDel="00000000" w:rsidR="00000000" w:rsidRPr="00000000">
        <w:rPr/>
        <w:drawing>
          <wp:inline distB="0" distT="0" distL="114300" distR="114300">
            <wp:extent cx="1079500" cy="203200"/>
            <wp:effectExtent b="0" l="0" r="0" t="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(2.6)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tabs>
          <w:tab w:val="right" w:pos="9141"/>
        </w:tabs>
        <w:ind w:firstLine="540"/>
        <w:rPr/>
      </w:pPr>
      <w:r w:rsidDel="00000000" w:rsidR="00000000" w:rsidRPr="00000000">
        <w:rPr>
          <w:rtl w:val="0"/>
        </w:rPr>
        <w:t xml:space="preserve">Аппроксимация начального и граничного условий для схемы (2.6):</w:t>
      </w:r>
    </w:p>
    <w:p w:rsidR="00000000" w:rsidDel="00000000" w:rsidP="00000000" w:rsidRDefault="00000000" w:rsidRPr="00000000" w14:paraId="00000082">
      <w:pPr>
        <w:tabs>
          <w:tab w:val="right" w:pos="9360"/>
        </w:tabs>
        <w:spacing w:before="120" w:lineRule="auto"/>
        <w:ind w:firstLine="539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Н.у.:</w:t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0" distT="0" distL="114300" distR="114300">
            <wp:extent cx="787400" cy="254000"/>
            <wp:effectExtent b="0" l="0" r="0" t="0"/>
            <wp:docPr id="5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</w:t>
      </w:r>
      <w:r w:rsidDel="00000000" w:rsidR="00000000" w:rsidRPr="00000000">
        <w:rPr/>
        <w:drawing>
          <wp:inline distB="0" distT="0" distL="114300" distR="114300">
            <wp:extent cx="698500" cy="203200"/>
            <wp:effectExtent b="0" l="0" r="0" t="0"/>
            <wp:docPr id="6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;         </w:t>
      </w:r>
      <w:r w:rsidDel="00000000" w:rsidR="00000000" w:rsidRPr="00000000">
        <w:rPr>
          <w:b w:val="1"/>
          <w:i w:val="1"/>
          <w:rtl w:val="0"/>
        </w:rPr>
        <w:t xml:space="preserve">Г.у.:</w:t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114300" distR="114300">
            <wp:extent cx="850900" cy="279400"/>
            <wp:effectExtent b="0" l="0" r="0" t="0"/>
            <wp:docPr id="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</w:t>
      </w:r>
      <w:r w:rsidDel="00000000" w:rsidR="00000000" w:rsidRPr="00000000">
        <w:rPr/>
        <w:drawing>
          <wp:inline distB="0" distT="0" distL="114300" distR="114300">
            <wp:extent cx="736600" cy="2032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rtl w:val="0"/>
        </w:rPr>
        <w:t xml:space="preserve">(2.7)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Для расчета зафиксировано значение </w:t>
      </w:r>
      <m:oMath>
        <m:r>
          <w:rPr/>
          <m:t xml:space="preserve">a= -0.1.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vws7736mwmlo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Погрешность аппроксимации разностной схемы</w:t>
      </w:r>
    </w:p>
    <w:p w:rsidR="00000000" w:rsidDel="00000000" w:rsidP="00000000" w:rsidRDefault="00000000" w:rsidRPr="00000000" w14:paraId="00000086">
      <w:pPr>
        <w:ind w:left="0" w:firstLine="0"/>
        <w:jc w:val="center"/>
        <w:rPr/>
      </w:pPr>
      <m:oMath>
        <m:r>
          <w:rPr/>
          <m:t xml:space="preserve">|</m:t>
        </m:r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∂U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∂t</m:t>
            </m:r>
          </m:den>
        </m:f>
        <m:r>
          <w:rPr/>
          <m:t xml:space="preserve">+</m:t>
        </m:r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∂U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∂x</m:t>
            </m:r>
          </m:den>
        </m:f>
        <m:sSub>
          <m:sSubPr>
            <m:ctrlPr>
              <w:rPr/>
            </m:ctrlPr>
          </m:sSubPr>
          <m:e>
            <m:sSup>
              <m:sSupPr>
                <m:ctrlPr>
                  <w:rPr/>
                </m:ctrlPr>
              </m:sSupPr>
              <m:e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 xml:space="preserve">|</m:t>
                    </m:r>
                  </m:e>
                  <m:sub>
                    <m:r>
                      <w:rPr/>
                      <m:t xml:space="preserve">m</m:t>
                    </m:r>
                  </m:sub>
                </m:sSub>
              </m:e>
              <m:sup>
                <m:r>
                  <w:rPr/>
                  <m:t xml:space="preserve">n</m:t>
                </m:r>
              </m:sup>
            </m:sSup>
            <m:r>
              <w:rPr/>
              <m:t xml:space="preserve"> +</m:t>
            </m:r>
            <m:f>
              <m:fPr>
                <m:ctrlPr>
                  <w:rPr/>
                </m:ctrlPr>
              </m:fPr>
              <m:num>
                <m:r>
                  <w:rPr/>
                  <m:t xml:space="preserve">1</m:t>
                </m:r>
              </m:num>
              <m:den>
                <m:r>
                  <w:rPr/>
                  <m:t xml:space="preserve">2</m:t>
                </m:r>
              </m:den>
            </m:f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f>
              <m:f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fPr>
              <m:num>
                <m:sSup>
                  <m:sSupPr>
                    <m:ctrlP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</m:ctrlPr>
                  </m:sSupPr>
                  <m:e>
                    <m: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  <m:t xml:space="preserve">∂</m:t>
                    </m:r>
                  </m:e>
                  <m:sup>
                    <m: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  <m:t xml:space="preserve">2</m:t>
                    </m:r>
                  </m:sup>
                </m:s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U</m:t>
                </m:r>
              </m:num>
              <m:den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  <m:sSup>
                  <m:sSupPr>
                    <m:ctrlP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</m:ctrlPr>
                  </m:sSupPr>
                  <m:e>
                    <m: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  <m:t xml:space="preserve">t</m:t>
                    </m:r>
                  </m:e>
                  <m:sup>
                    <m:r>
                      <w:rPr>
                        <w:rFonts w:ascii="Arial" w:cs="Arial" w:eastAsia="Arial" w:hAnsi="Arial"/>
                        <w:color w:val="4d5156"/>
                        <w:sz w:val="21"/>
                        <w:szCs w:val="21"/>
                        <w:highlight w:val="white"/>
                      </w:rPr>
                      <m:t xml:space="preserve">2</m:t>
                    </m:r>
                  </m:sup>
                </m:sSup>
              </m:den>
            </m:f>
          </m:e>
          <m:sub/>
        </m:sSub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|</m:t>
                </m:r>
              </m:e>
              <m:sub>
                <m:r>
                  <w:rPr/>
                  <m:t xml:space="preserve">m</m:t>
                </m:r>
              </m:sub>
            </m:sSub>
          </m:e>
          <m:sup>
            <m:r>
              <w:rPr/>
              <m:t xml:space="preserve">n</m:t>
            </m:r>
          </m:sup>
        </m:sSup>
        <m:r>
          <w:rPr/>
          <m:t xml:space="preserve"> -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f>
          <m:fPr>
            <m:ctrlP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</m:ctrlPr>
          </m:fPr>
          <m:num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∂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U</m:t>
            </m:r>
          </m:num>
          <m:den>
            <m:r>
              <w:rPr>
                <w:rFonts w:ascii="Arial" w:cs="Arial" w:eastAsia="Arial" w:hAnsi="Arial"/>
                <w:color w:val="4d5156"/>
                <w:sz w:val="21"/>
                <w:szCs w:val="21"/>
                <w:highlight w:val="white"/>
              </w:rPr>
              <m:t xml:space="preserve">∂</m:t>
            </m:r>
            <m:sSup>
              <m:sSupPr>
                <m:ctrlP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</m:ctrlPr>
              </m:sSupPr>
              <m:e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x</m:t>
                </m:r>
              </m:e>
              <m:sup>
                <m:r>
                  <w:rPr>
                    <w:rFonts w:ascii="Arial" w:cs="Arial" w:eastAsia="Arial" w:hAnsi="Arial"/>
                    <w:color w:val="4d5156"/>
                    <w:sz w:val="21"/>
                    <w:szCs w:val="21"/>
                    <w:highlight w:val="white"/>
                  </w:rPr>
                  <m:t xml:space="preserve">2</m:t>
                </m:r>
              </m:sup>
            </m:sSup>
          </m:den>
        </m:f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|</m:t>
                </m:r>
              </m:e>
              <m:sub>
                <m:r>
                  <w:rPr/>
                  <m:t xml:space="preserve">m</m:t>
                </m:r>
              </m:sub>
            </m:sSub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  <w:t xml:space="preserve">=0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  <w:t xml:space="preserve">Если </w:t>
      </w:r>
      <m:oMath>
        <m:r>
          <w:rPr/>
          <m:t xml:space="preserve">U</m:t>
        </m:r>
        <m:r>
          <w:rPr/>
          <m:t>∈</m:t>
        </m:r>
        <m:sSup>
          <m:sSupPr>
            <m:ctrlPr>
              <w:rPr/>
            </m:ctrlPr>
          </m:sSupPr>
          <m:e>
            <m:r>
              <w:rPr/>
              <m:t xml:space="preserve">C</m:t>
            </m:r>
          </m:e>
          <m:sup>
            <m:r>
              <w:rPr/>
              <m:t xml:space="preserve">2</m:t>
            </m:r>
          </m:sup>
        </m:sSup>
        <m:r>
          <w:rPr/>
          <m:t xml:space="preserve">(x, t)</m:t>
        </m:r>
      </m:oMath>
      <w:r w:rsidDel="00000000" w:rsidR="00000000" w:rsidRPr="00000000">
        <w:rPr>
          <w:rtl w:val="0"/>
        </w:rPr>
        <w:t xml:space="preserve">, то </w:t>
      </w:r>
      <m:oMath>
        <m:r>
          <w:rPr/>
          <m:t xml:space="preserve">(LU</m:t>
        </m:r>
        <m:sSub>
          <m:sSubPr>
            <m:ctrlPr>
              <w:rPr/>
            </m:ctrlPr>
          </m:sSubPr>
          <m:e>
            <m:r>
              <w:rPr/>
              <m:t xml:space="preserve">)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sub>
        </m:sSub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sub>
        </m:sSub>
        <m:r>
          <w:rPr/>
          <m:t xml:space="preserve">=O(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т.е. имеет место первый порядок аппроксимации </w:t>
      </w:r>
      <w:r w:rsidDel="00000000" w:rsidR="00000000" w:rsidRPr="00000000">
        <w:rPr>
          <w:rtl w:val="0"/>
        </w:rPr>
        <w:t xml:space="preserve"> по времени и пространственной координате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wz4fypklcr02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Устойчивость разностной схемы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720"/>
        <w:rPr/>
      </w:pPr>
      <w:r w:rsidDel="00000000" w:rsidR="00000000" w:rsidRPr="00000000">
        <w:rPr>
          <w:rtl w:val="0"/>
        </w:rPr>
        <w:t xml:space="preserve">Изучим устойчивость РС спектральным методом.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20" w:before="240" w:lineRule="auto"/>
        <w:rPr/>
      </w:pPr>
      <w:r w:rsidDel="00000000" w:rsidR="00000000" w:rsidRPr="00000000">
        <w:rPr>
          <w:rtl w:val="0"/>
        </w:rPr>
        <w:t xml:space="preserve">Для собственных чисел оператора перехода получим соотношение:</w:t>
      </w:r>
    </w:p>
    <w:p w:rsidR="00000000" w:rsidDel="00000000" w:rsidP="00000000" w:rsidRDefault="00000000" w:rsidRPr="00000000" w14:paraId="0000008B">
      <w:pPr>
        <w:rPr/>
      </w:pPr>
      <m:oMath>
        <m:r>
          <m:t>λ</m:t>
        </m:r>
        <m:r>
          <w:rPr/>
          <m:t xml:space="preserve">=1+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  <m:r>
          <w:rPr/>
          <m:t xml:space="preserve">(</m:t>
        </m:r>
        <m:sSup>
          <m:sSupPr>
            <m:ctrlPr>
              <w:rPr>
                <w:sz w:val="32"/>
                <w:szCs w:val="32"/>
              </w:rPr>
            </m:ctrlPr>
          </m:sSupPr>
          <m:e>
            <m:r>
              <w:rPr>
                <w:sz w:val="32"/>
                <w:szCs w:val="32"/>
              </w:rPr>
              <m:t xml:space="preserve">1-e</m:t>
            </m:r>
          </m:e>
          <m:sup>
            <m:r>
              <w:rPr>
                <w:sz w:val="32"/>
                <w:szCs w:val="32"/>
              </w:rPr>
              <m:t xml:space="preserve">-i</m:t>
            </m:r>
            <m:r>
              <w:rPr>
                <w:sz w:val="32"/>
                <w:szCs w:val="32"/>
              </w:rPr>
              <m:t>ω</m:t>
            </m:r>
          </m:sup>
        </m:sSup>
        <m:r>
          <w:rPr>
            <w:sz w:val="32"/>
            <w:szCs w:val="32"/>
          </w:rPr>
          <m:t xml:space="preserve">)</m:t>
        </m:r>
      </m:oMath>
      <w:r w:rsidDel="00000000" w:rsidR="00000000" w:rsidRPr="00000000">
        <w:rPr>
          <w:rtl w:val="0"/>
        </w:rPr>
        <w:tab/>
        <w:tab/>
        <w:tab/>
        <w:tab/>
        <w:tab/>
        <w:tab/>
        <w:tab/>
        <w:tab/>
        <w:tab/>
        <w:tab/>
        <w:t xml:space="preserve">(2.8)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1422400"/>
            <wp:effectExtent b="0" l="0" r="0" t="0"/>
            <wp:docPr descr="Спектры собственных чисел разностной схемы «правый уголок». а — шаблон схемы; б-спектр при v &gt; 0; в — v &lt; 0, v&#10;/h" id="93" name="image80.png"/>
            <a:graphic>
              <a:graphicData uri="http://schemas.openxmlformats.org/drawingml/2006/picture">
                <pic:pic>
                  <pic:nvPicPr>
                    <pic:cNvPr descr="Спектры собственных чисел разностной схемы «правый уголок». а — шаблон схемы; б-спектр при v &gt; 0; в — v &lt; 0, v&#10;/h" id="0" name="image8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20" w:before="240" w:lineRule="auto"/>
        <w:rPr/>
      </w:pPr>
      <w:r w:rsidDel="00000000" w:rsidR="00000000" w:rsidRPr="00000000">
        <w:rPr>
          <w:rtl w:val="0"/>
        </w:rPr>
        <w:t xml:space="preserve">Рис. 2.2.1. Спектры собственных чисел разностной схемы «правый уголок»:</w:t>
      </w:r>
    </w:p>
    <w:p w:rsidR="00000000" w:rsidDel="00000000" w:rsidP="00000000" w:rsidRDefault="00000000" w:rsidRPr="00000000" w14:paraId="0000008E">
      <w:pPr>
        <w:spacing w:after="220" w:before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а —</w:t>
      </w:r>
      <w:r w:rsidDel="00000000" w:rsidR="00000000" w:rsidRPr="00000000">
        <w:rPr>
          <w:rtl w:val="0"/>
        </w:rPr>
        <w:t xml:space="preserve"> шаблон схемы; </w:t>
      </w:r>
      <w:r w:rsidDel="00000000" w:rsidR="00000000" w:rsidRPr="00000000">
        <w:rPr>
          <w:i w:val="1"/>
          <w:rtl w:val="0"/>
        </w:rPr>
        <w:t xml:space="preserve">б</w:t>
      </w:r>
      <w:r w:rsidDel="00000000" w:rsidR="00000000" w:rsidRPr="00000000">
        <w:rPr>
          <w:rtl w:val="0"/>
        </w:rPr>
        <w:t xml:space="preserve">-спектр при a &gt; 0; в — </w:t>
      </w:r>
      <w:r w:rsidDel="00000000" w:rsidR="00000000" w:rsidRPr="00000000">
        <w:rPr>
          <w:i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&lt; 0,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&lt;</w:t>
      </w:r>
      <w:r w:rsidDel="00000000" w:rsidR="00000000" w:rsidRPr="00000000">
        <w:rPr>
          <w:rtl w:val="0"/>
        </w:rPr>
        <w:t xml:space="preserve"> 1; </w:t>
      </w:r>
      <w:r w:rsidDel="00000000" w:rsidR="00000000" w:rsidRPr="00000000">
        <w:rPr>
          <w:i w:val="1"/>
          <w:rtl w:val="0"/>
        </w:rPr>
        <w:t xml:space="preserve">г — a &lt;</w:t>
      </w:r>
      <w:r w:rsidDel="00000000" w:rsidR="00000000" w:rsidRPr="00000000">
        <w:rPr>
          <w:rtl w:val="0"/>
        </w:rPr>
        <w:t xml:space="preserve"> 0,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&gt;</w:t>
      </w:r>
      <w:r w:rsidDel="00000000" w:rsidR="00000000" w:rsidRPr="00000000">
        <w:rPr>
          <w:rtl w:val="0"/>
        </w:rPr>
        <w:t xml:space="preserve"> 1</w:t>
      </w:r>
    </w:p>
    <w:p w:rsidR="00000000" w:rsidDel="00000000" w:rsidP="00000000" w:rsidRDefault="00000000" w:rsidRPr="00000000" w14:paraId="0000008F">
      <w:pPr>
        <w:spacing w:after="220" w:before="240" w:lineRule="auto"/>
        <w:rPr/>
      </w:pPr>
      <w:r w:rsidDel="00000000" w:rsidR="00000000" w:rsidRPr="00000000">
        <w:rPr>
          <w:rtl w:val="0"/>
        </w:rPr>
        <w:t xml:space="preserve">Как и в предыдущем примере, рассмотрим два случая. Анализ выражения (2.8) показывает, что эта схема неустойчива при </w:t>
      </w:r>
      <w:r w:rsidDel="00000000" w:rsidR="00000000" w:rsidRPr="00000000">
        <w:rPr>
          <w:i w:val="1"/>
          <w:rtl w:val="0"/>
        </w:rPr>
        <w:t xml:space="preserve">a &gt;</w:t>
      </w:r>
      <w:r w:rsidDel="00000000" w:rsidR="00000000" w:rsidRPr="00000000">
        <w:rPr>
          <w:rtl w:val="0"/>
        </w:rPr>
        <w:t xml:space="preserve"> 0 (рис. 2.2.2, б). При </w:t>
      </w:r>
      <w:r w:rsidDel="00000000" w:rsidR="00000000" w:rsidRPr="00000000">
        <w:rPr>
          <w:i w:val="1"/>
          <w:rtl w:val="0"/>
        </w:rPr>
        <w:t xml:space="preserve">a &lt;</w:t>
      </w:r>
      <w:r w:rsidDel="00000000" w:rsidR="00000000" w:rsidRPr="00000000">
        <w:rPr>
          <w:rtl w:val="0"/>
        </w:rPr>
        <w:t xml:space="preserve"> 0 схема (2.8) становится условно устойчивой.</w:t>
      </w:r>
    </w:p>
    <w:p w:rsidR="00000000" w:rsidDel="00000000" w:rsidP="00000000" w:rsidRDefault="00000000" w:rsidRPr="00000000" w14:paraId="00000090">
      <w:pPr>
        <w:spacing w:after="220" w:before="240" w:lineRule="auto"/>
        <w:rPr/>
      </w:pPr>
      <w:r w:rsidDel="00000000" w:rsidR="00000000" w:rsidRPr="00000000">
        <w:rPr>
          <w:rtl w:val="0"/>
        </w:rPr>
        <w:t xml:space="preserve">При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&lt;</w:t>
      </w:r>
      <w:r w:rsidDel="00000000" w:rsidR="00000000" w:rsidRPr="00000000">
        <w:rPr>
          <w:rtl w:val="0"/>
        </w:rPr>
        <w:t xml:space="preserve"> 1; условие устойчивости выполняется, спектр собственных чисел представляет окружность радиуса </w:t>
      </w:r>
      <w:r w:rsidDel="00000000" w:rsidR="00000000" w:rsidRPr="00000000">
        <w:rPr>
          <w:i w:val="1"/>
          <w:rtl w:val="0"/>
        </w:rPr>
        <w:t xml:space="preserve">R</w:t>
      </w:r>
      <w:r w:rsidDel="00000000" w:rsidR="00000000" w:rsidRPr="00000000">
        <w:rPr>
          <w:rtl w:val="0"/>
        </w:rPr>
        <w:t xml:space="preserve"> =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&lt;</w:t>
      </w:r>
      <w:r w:rsidDel="00000000" w:rsidR="00000000" w:rsidRPr="00000000">
        <w:rPr>
          <w:rtl w:val="0"/>
        </w:rPr>
        <w:t xml:space="preserve"> 1 с центром в точке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&lt;</w:t>
      </w:r>
      <w:r w:rsidDel="00000000" w:rsidR="00000000" w:rsidRPr="00000000">
        <w:rPr>
          <w:rtl w:val="0"/>
        </w:rPr>
        <w:t xml:space="preserve"> 1; лежащей внутри круга единичного радиуса (рис. 2.2.1, в). При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i w:val="1"/>
          <w:rtl w:val="0"/>
        </w:rPr>
        <w:t xml:space="preserve"> &gt;</w:t>
      </w:r>
      <w:r w:rsidDel="00000000" w:rsidR="00000000" w:rsidRPr="00000000">
        <w:rPr>
          <w:rtl w:val="0"/>
        </w:rPr>
        <w:t xml:space="preserve"> 1 условия устойчивости не выполняются.</w:t>
        <w:tab/>
      </w:r>
    </w:p>
    <w:p w:rsidR="00000000" w:rsidDel="00000000" w:rsidP="00000000" w:rsidRDefault="00000000" w:rsidRPr="00000000" w14:paraId="00000091">
      <w:pPr>
        <w:spacing w:after="220" w:before="240" w:lineRule="auto"/>
        <w:ind w:firstLine="720"/>
        <w:rPr>
          <w:rFonts w:ascii="Roboto" w:cs="Roboto" w:eastAsia="Roboto" w:hAnsi="Roboto"/>
          <w:i w:val="1"/>
          <w:color w:val="646464"/>
          <w:sz w:val="23"/>
          <w:szCs w:val="23"/>
        </w:rPr>
      </w:pPr>
      <w:r w:rsidDel="00000000" w:rsidR="00000000" w:rsidRPr="00000000">
        <w:rPr>
          <w:rtl w:val="0"/>
        </w:rPr>
        <w:t xml:space="preserve">Таким образом, рассмотренная разностная схема устойчива при условии </w:t>
      </w:r>
      <w:r w:rsidDel="00000000" w:rsidR="00000000" w:rsidRPr="00000000">
        <w:rPr>
          <w:i w:val="1"/>
          <w:rtl w:val="0"/>
        </w:rPr>
        <w:t xml:space="preserve">a &lt;</w:t>
      </w:r>
      <w:r w:rsidDel="00000000" w:rsidR="00000000" w:rsidRPr="00000000">
        <w:rPr>
          <w:rtl w:val="0"/>
        </w:rPr>
        <w:t xml:space="preserve"> 0,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&lt; 1 и относится к классу условно устойчивых(однако неудобно при численных расчетах - нужно подбирать соотношение коэффициентов).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/>
      </w:pPr>
      <w:bookmarkStart w:colFirst="0" w:colLast="0" w:name="_43y4r5cazdx1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Сходимость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разностной схемы</w:t>
      </w:r>
    </w:p>
    <w:p w:rsidR="00000000" w:rsidDel="00000000" w:rsidP="00000000" w:rsidRDefault="00000000" w:rsidRPr="00000000" w14:paraId="00000093">
      <w:pPr>
        <w:ind w:left="0" w:firstLine="720"/>
        <w:rPr/>
      </w:pPr>
      <w:r w:rsidDel="00000000" w:rsidR="00000000" w:rsidRPr="00000000">
        <w:rPr>
          <w:rtl w:val="0"/>
        </w:rPr>
        <w:t xml:space="preserve">Согласно теореме Лакса решение, даваемое РС, сходится с порядком k(у нас k=1), если РС устойчива и аппроксимирует с порядком k дифференциальную задачу на ее решении.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3xxtpof3mrpo" w:id="14"/>
      <w:bookmarkEnd w:id="14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Сравнение точного и приближенного решений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На рис. 2.2.2 приведено сравнение результатов расчетов по явной схеме (2.6) с точным решением (1.10) по тестовой программе на Делфи(рисунки слева) и в системе Python(рисунки справа) для различных моментов времени. В расчетах N=400 (количество узлов), шаг по времени вычисляется по критерию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. Синими и красными линиями показаны графики приближенного и точного решений, соответственно. </w:t>
      </w:r>
    </w:p>
    <w:p w:rsidR="00000000" w:rsidDel="00000000" w:rsidP="00000000" w:rsidRDefault="00000000" w:rsidRPr="00000000" w14:paraId="00000096">
      <w:pPr>
        <w:spacing w:after="240" w:lineRule="auto"/>
        <w:ind w:firstLine="567"/>
        <w:jc w:val="both"/>
        <w:rPr>
          <w:b w:val="1"/>
          <w:i w:val="1"/>
          <w:highlight w:val="yellow"/>
        </w:rPr>
      </w:pPr>
      <w:r w:rsidDel="00000000" w:rsidR="00000000" w:rsidRPr="00000000">
        <w:rPr>
          <w:rtl w:val="0"/>
        </w:rPr>
        <w:t xml:space="preserve">Как видно на рисунках, в данном случае приближенное решение </w:t>
      </w:r>
      <w:r w:rsidDel="00000000" w:rsidR="00000000" w:rsidRPr="00000000">
        <w:rPr>
          <w:rtl w:val="0"/>
        </w:rPr>
        <w:t xml:space="preserve">полностью</w:t>
      </w:r>
      <w:r w:rsidDel="00000000" w:rsidR="00000000" w:rsidRPr="00000000">
        <w:rPr>
          <w:shd w:fill="f4cccc" w:val="clear"/>
          <w:rtl w:val="0"/>
        </w:rPr>
        <w:t xml:space="preserve"> </w:t>
      </w:r>
      <w:r w:rsidDel="00000000" w:rsidR="00000000" w:rsidRPr="00000000">
        <w:rPr>
          <w:rtl w:val="0"/>
        </w:rPr>
        <w:t xml:space="preserve">совпадает с точным решением. Исходя из чего можно говорить о хорошей аппроксимации точного решения РС (2.6), а также об удачно подобранном соотношении шага по времени, шага по пространству, скорости 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lineRule="auto"/>
        <w:ind w:firstLine="567"/>
        <w:jc w:val="both"/>
        <w:rPr/>
        <w:sectPr>
          <w:footerReference r:id="rId49" w:type="default"/>
          <w:type w:val="continuous"/>
          <w:pgSz w:h="16838" w:w="11906" w:orient="portrait"/>
          <w:pgMar w:bottom="1134" w:top="1134" w:left="1701" w:right="850" w:header="680" w:footer="709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t=1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t=5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18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t=10</w:t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80000" cy="1558800"/>
            <wp:effectExtent b="0" l="0" r="0" t="0"/>
            <wp:docPr id="7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0000" cy="1440000"/>
            <wp:effectExtent b="0" l="0" r="0" t="0"/>
            <wp:docPr id="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t=15</w:t>
      </w:r>
    </w:p>
    <w:p w:rsidR="00000000" w:rsidDel="00000000" w:rsidP="00000000" w:rsidRDefault="00000000" w:rsidRPr="00000000" w14:paraId="000000A1">
      <w:pPr>
        <w:jc w:val="center"/>
        <w:rPr/>
        <w:sectPr>
          <w:type w:val="nextPage"/>
          <w:pgSz w:h="16838" w:w="11906" w:orient="portrait"/>
          <w:pgMar w:bottom="340" w:top="397" w:left="454" w:right="454" w:header="680" w:footer="709"/>
          <w:titlePg w:val="1"/>
        </w:sectPr>
      </w:pPr>
      <w:r w:rsidDel="00000000" w:rsidR="00000000" w:rsidRPr="00000000">
        <w:rPr>
          <w:rtl w:val="0"/>
        </w:rPr>
        <w:t xml:space="preserve">Рис.2.2.2 Сравнение точного и приближенного решения уравнения переноса:</w:t>
        <w:br w:type="textWrapping"/>
        <w:t xml:space="preserve">а - расчеты по тестовой программе на Делфи, б - расчеты на Python</w:t>
      </w:r>
    </w:p>
    <w:p w:rsidR="00000000" w:rsidDel="00000000" w:rsidP="00000000" w:rsidRDefault="00000000" w:rsidRPr="00000000" w14:paraId="000000A2">
      <w:pPr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numPr>
          <w:ilvl w:val="1"/>
          <w:numId w:val="3"/>
        </w:numPr>
        <w:spacing w:after="240" w:lineRule="auto"/>
        <w:ind w:left="567" w:firstLine="0"/>
        <w:jc w:val="center"/>
        <w:rPr/>
      </w:pPr>
      <w:bookmarkStart w:colFirst="0" w:colLast="0" w:name="_3dy6vkm" w:id="15"/>
      <w:bookmarkEnd w:id="15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Схема бегущего счета типа «уголок» для знакопеременной скорости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680720" cy="20193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20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wh6mb36zsm6o" w:id="16"/>
      <w:bookmarkEnd w:id="16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Построение разностной схемы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Решить задачу (1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), (2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) для знакопеременной скорости </w:t>
      </w:r>
      <w:r w:rsidDel="00000000" w:rsidR="00000000" w:rsidRPr="00000000">
        <w:rPr/>
        <w:drawing>
          <wp:inline distB="0" distT="0" distL="114300" distR="114300">
            <wp:extent cx="647700" cy="2032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с помощью комбинированной разностной схемы:</w:t>
      </w:r>
    </w:p>
    <w:p w:rsidR="00000000" w:rsidDel="00000000" w:rsidP="00000000" w:rsidRDefault="00000000" w:rsidRPr="00000000" w14:paraId="000000A6">
      <w:pPr>
        <w:tabs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sz w:val="26"/>
          <w:szCs w:val="26"/>
        </w:rPr>
        <w:drawing>
          <wp:inline distB="0" distT="0" distL="114300" distR="114300">
            <wp:extent cx="1600200" cy="2667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ab/>
        <w:t xml:space="preserve">(2.7)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tabs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rtl w:val="0"/>
        </w:rPr>
        <w:t xml:space="preserve">где </w:t>
      </w:r>
      <w:r w:rsidDel="00000000" w:rsidR="00000000" w:rsidRPr="00000000">
        <w:rPr/>
        <w:drawing>
          <wp:inline distB="0" distT="0" distL="114300" distR="114300">
            <wp:extent cx="1803400" cy="457200"/>
            <wp:effectExtent b="0" l="0" r="0" t="0"/>
            <wp:docPr id="7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,      </w:t>
      </w:r>
      <w:r w:rsidDel="00000000" w:rsidR="00000000" w:rsidRPr="00000000">
        <w:rPr/>
        <w:drawing>
          <wp:inline distB="0" distT="0" distL="114300" distR="114300">
            <wp:extent cx="1803400" cy="457200"/>
            <wp:effectExtent b="0" l="0" r="0" t="0"/>
            <wp:docPr id="6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tab/>
      </w:r>
      <w:r w:rsidDel="00000000" w:rsidR="00000000" w:rsidRPr="00000000">
        <w:rPr>
          <w:b w:val="1"/>
          <w:rtl w:val="0"/>
        </w:rPr>
        <w:t xml:space="preserve">(2.8)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tabs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rtl w:val="0"/>
        </w:rPr>
        <w:t xml:space="preserve">Эта схема переходит в схемы (2.2) и (2.6) соответственно при </w:t>
      </w:r>
      <w:r w:rsidDel="00000000" w:rsidR="00000000" w:rsidRPr="00000000">
        <w:rPr/>
        <w:drawing>
          <wp:inline distB="0" distT="0" distL="114300" distR="114300">
            <wp:extent cx="355600" cy="165100"/>
            <wp:effectExtent b="0" l="0" r="0" t="0"/>
            <wp:docPr id="6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/>
        <w:drawing>
          <wp:inline distB="0" distT="0" distL="114300" distR="114300">
            <wp:extent cx="355600" cy="165100"/>
            <wp:effectExtent b="0" l="0" r="0" t="0"/>
            <wp:docPr id="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6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9">
      <w:pPr>
        <w:tabs>
          <w:tab w:val="right" w:pos="9141"/>
        </w:tabs>
        <w:spacing w:before="120" w:lineRule="auto"/>
        <w:ind w:firstLine="539"/>
        <w:jc w:val="both"/>
        <w:rPr/>
      </w:pPr>
      <w:r w:rsidDel="00000000" w:rsidR="00000000" w:rsidRPr="00000000">
        <w:rPr>
          <w:rtl w:val="0"/>
        </w:rPr>
        <w:t xml:space="preserve">При реализации схемы (2.7) учесть, что </w:t>
      </w:r>
    </w:p>
    <w:p w:rsidR="00000000" w:rsidDel="00000000" w:rsidP="00000000" w:rsidRDefault="00000000" w:rsidRPr="00000000" w14:paraId="000000AA">
      <w:pPr>
        <w:tabs>
          <w:tab w:val="right" w:pos="9141"/>
        </w:tabs>
        <w:spacing w:before="120" w:lineRule="auto"/>
        <w:jc w:val="both"/>
        <w:rPr/>
      </w:pPr>
      <w:r w:rsidDel="00000000" w:rsidR="00000000" w:rsidRPr="00000000">
        <w:rPr>
          <w:rtl w:val="0"/>
        </w:rPr>
        <w:t xml:space="preserve">а) если в точке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  <m:r>
          <w:rPr/>
          <m:t xml:space="preserve">=X</m:t>
        </m:r>
      </m:oMath>
      <w:r w:rsidDel="00000000" w:rsidR="00000000" w:rsidRPr="00000000">
        <w:rPr>
          <w:rtl w:val="0"/>
        </w:rPr>
        <w:t xml:space="preserve"> скорость </w:t>
      </w:r>
      <m:oMath>
        <m:r>
          <w:rPr/>
          <m:t xml:space="preserve">a(X,t)&lt;0</m:t>
        </m:r>
      </m:oMath>
      <w:r w:rsidDel="00000000" w:rsidR="00000000" w:rsidRPr="00000000">
        <w:rPr>
          <w:rtl w:val="0"/>
        </w:rPr>
        <w:t xml:space="preserve"> (приток в область), то </w:t>
      </w:r>
      <m:oMath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N</m:t>
                </m:r>
              </m:sub>
            </m:sSub>
          </m:e>
          <m:sup>
            <m:r>
              <w:rPr/>
              <m:t xml:space="preserve">j+1</m:t>
            </m:r>
          </m:sup>
        </m:sSup>
        <m:r>
          <w:rPr/>
          <m:t xml:space="preserve">=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N</m:t>
                </m:r>
              </m:sub>
            </m:sSub>
          </m:e>
          <m:sup>
            <m:r>
              <w:rPr/>
              <m:t xml:space="preserve">j</m:t>
            </m:r>
          </m:sup>
        </m:sSup>
      </m:oMath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0AB">
      <w:pPr>
        <w:tabs>
          <w:tab w:val="right" w:pos="9141"/>
        </w:tabs>
        <w:spacing w:before="120" w:lineRule="auto"/>
        <w:jc w:val="both"/>
        <w:rPr/>
      </w:pPr>
      <w:r w:rsidDel="00000000" w:rsidR="00000000" w:rsidRPr="00000000">
        <w:rPr>
          <w:rtl w:val="0"/>
        </w:rPr>
        <w:t xml:space="preserve">б) если в точке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0</m:t>
            </m:r>
          </m:sub>
        </m:sSub>
        <m:r>
          <w:rPr/>
          <m:t xml:space="preserve">=0</m:t>
        </m:r>
      </m:oMath>
      <w:r w:rsidDel="00000000" w:rsidR="00000000" w:rsidRPr="00000000">
        <w:rPr>
          <w:rtl w:val="0"/>
        </w:rPr>
        <w:t xml:space="preserve"> скорость </w:t>
      </w:r>
      <m:oMath>
        <m:r>
          <w:rPr/>
          <m:t xml:space="preserve">a(0,t)&lt;0</m:t>
        </m:r>
      </m:oMath>
      <w:r w:rsidDel="00000000" w:rsidR="00000000" w:rsidRPr="00000000">
        <w:rPr>
          <w:rtl w:val="0"/>
        </w:rPr>
        <w:t xml:space="preserve"> (вытекание из области), то значение функции </w:t>
      </w:r>
      <m:oMath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y</m:t>
                </m:r>
              </m:e>
              <m:sub>
                <m:r>
                  <w:rPr/>
                  <m:t xml:space="preserve">0</m:t>
                </m:r>
              </m:sub>
            </m:sSub>
          </m:e>
          <m:sup>
            <m:r>
              <w:rPr/>
              <m:t xml:space="preserve">j+1</m:t>
            </m:r>
          </m:sup>
        </m:sSup>
      </m:oMath>
      <w:r w:rsidDel="00000000" w:rsidR="00000000" w:rsidRPr="00000000">
        <w:rPr>
          <w:rtl w:val="0"/>
        </w:rPr>
        <w:t xml:space="preserve"> должно вычисляться по схеме (2.6);</w:t>
      </w:r>
    </w:p>
    <w:p w:rsidR="00000000" w:rsidDel="00000000" w:rsidP="00000000" w:rsidRDefault="00000000" w:rsidRPr="00000000" w14:paraId="000000AC">
      <w:pPr>
        <w:tabs>
          <w:tab w:val="right" w:pos="9141"/>
        </w:tabs>
        <w:spacing w:before="120" w:lineRule="auto"/>
        <w:jc w:val="both"/>
        <w:rPr/>
      </w:pPr>
      <w:r w:rsidDel="00000000" w:rsidR="00000000" w:rsidRPr="00000000">
        <w:rPr>
          <w:rtl w:val="0"/>
        </w:rPr>
        <w:t xml:space="preserve">в) временной шаг в силу изменения модуля скорости |a(x,t)| должен пересчитываться по критерию Куранта на каждом временном слое </w:t>
      </w:r>
    </w:p>
    <w:p w:rsidR="00000000" w:rsidDel="00000000" w:rsidP="00000000" w:rsidRDefault="00000000" w:rsidRPr="00000000" w14:paraId="000000AD">
      <w:pPr>
        <w:tabs>
          <w:tab w:val="right" w:pos="9141"/>
        </w:tabs>
        <w:spacing w:before="120" w:lineRule="auto"/>
        <w:ind w:firstLine="539"/>
        <w:jc w:val="both"/>
        <w:rPr/>
      </w:pPr>
      <w:r w:rsidDel="00000000" w:rsidR="00000000" w:rsidRPr="00000000">
        <w:rPr/>
        <w:drawing>
          <wp:inline distB="0" distT="0" distL="114300" distR="114300">
            <wp:extent cx="2578100" cy="7747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  <w:tab/>
      </w:r>
      <w:r w:rsidDel="00000000" w:rsidR="00000000" w:rsidRPr="00000000">
        <w:rPr>
          <w:b w:val="1"/>
          <w:rtl w:val="0"/>
        </w:rPr>
        <w:t xml:space="preserve">(2.9)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tabs>
          <w:tab w:val="right" w:pos="9141"/>
        </w:tabs>
        <w:spacing w:before="120" w:lineRule="auto"/>
        <w:ind w:firstLine="539"/>
        <w:rPr/>
      </w:pPr>
      <w:r w:rsidDel="00000000" w:rsidR="00000000" w:rsidRPr="00000000">
        <w:rPr>
          <w:b w:val="1"/>
          <w:i w:val="1"/>
          <w:rtl w:val="0"/>
        </w:rPr>
        <w:t xml:space="preserve">Скорость </w:t>
      </w:r>
      <w:r w:rsidDel="00000000" w:rsidR="00000000" w:rsidRPr="00000000">
        <w:rPr/>
        <w:drawing>
          <wp:inline distB="0" distT="0" distL="114300" distR="114300">
            <wp:extent cx="1524000" cy="2540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lcr1kkdhizam" w:id="17"/>
      <w:bookmarkEnd w:id="17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Погрешность аппроксимации разностной схемы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Поскольку данная схема является совмещением предыдущих схем при разных знаках скорости соответственно, то погрешность аппроксимации ею точного решения также </w:t>
      </w:r>
      <m:oMath>
        <m:r>
          <w:rPr/>
          <m:t xml:space="preserve">O(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x</m:t>
            </m:r>
          </m:sub>
        </m:sSub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, то есть имеет место первый порядок аппроксимации  по времени и пространственной координате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yieltheiyb6c" w:id="18"/>
      <w:bookmarkEnd w:id="18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Устойчивость разностной схемы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Применяя аналогично предыдущим разделам спектральный метод, если при a(t, x)&gt;0 - по теории 2.1.3, при a(t, x)&lt;0 по теории 2.2.3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>τ</m:t>
                </m:r>
              </m:sub>
            </m:sSub>
            <m:r>
              <w:rPr/>
              <m:t xml:space="preserve">|a|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&lt; 1, то схема условно устойчива.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/>
      </w:pPr>
      <w:bookmarkStart w:colFirst="0" w:colLast="0" w:name="_e332f4hi842e" w:id="19"/>
      <w:bookmarkEnd w:id="19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Сходимость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разностной схемы</w:t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Согласно теореме Лакса решение, даваемое РС, сходится с первым порядком, если РС устойчива и аппроксимирует с первым порядком  дифференциальную задачу на ее решении.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numPr>
          <w:ilvl w:val="2"/>
          <w:numId w:val="3"/>
        </w:numPr>
        <w:spacing w:after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bookmarkStart w:colFirst="0" w:colLast="0" w:name="_jmc7s39xbdqp" w:id="20"/>
      <w:bookmarkEnd w:id="20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Сравнение точного и приближенного решений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На рис. 2.3 приведено сравнение результатов расчетов по явной схеме (2.7) по тестовой программе на Делфи(рисунки слева) и в системе Python(рисунки справа) для различных моментов времени. В расчетах N=400 (количество узлов), шаг по времени вычисляется по критерию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. Сплошными линиями и точками показаны графики приближенного и точного решений, соответственно. </w:t>
      </w:r>
    </w:p>
    <w:p w:rsidR="00000000" w:rsidDel="00000000" w:rsidP="00000000" w:rsidRDefault="00000000" w:rsidRPr="00000000" w14:paraId="000000B7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Как видно на рисунках, в данном случае приближенное решение полностью совпадает с точным решением.</w:t>
      </w:r>
    </w:p>
    <w:p w:rsidR="00000000" w:rsidDel="00000000" w:rsidP="00000000" w:rsidRDefault="00000000" w:rsidRPr="00000000" w14:paraId="000000B8">
      <w:pPr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039318" cy="28800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9318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6386" l="50416" r="3003" t="505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t=1</w:t>
      </w:r>
    </w:p>
    <w:p w:rsidR="00000000" w:rsidDel="00000000" w:rsidP="00000000" w:rsidRDefault="00000000" w:rsidRPr="00000000" w14:paraId="000000BB">
      <w:pPr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60000" cy="28800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9"/>
                    <a:srcRect b="0" l="0" r="0" t="150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60000" cy="28800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 b="6422" l="50737" r="3003" t="496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t=5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/>
      </w:pP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60000" cy="28800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760000" cy="28800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 b="5910" l="50256" r="2762" t="499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t=10</w:t>
      </w:r>
    </w:p>
    <w:p w:rsidR="00000000" w:rsidDel="00000000" w:rsidP="00000000" w:rsidRDefault="00000000" w:rsidRPr="00000000" w14:paraId="000000C0">
      <w:pPr>
        <w:jc w:val="center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7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6589" l="50576" r="2923" t="4870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t=15</w:t>
      </w:r>
    </w:p>
    <w:p w:rsidR="00000000" w:rsidDel="00000000" w:rsidP="00000000" w:rsidRDefault="00000000" w:rsidRPr="00000000" w14:paraId="000000C3">
      <w:pPr>
        <w:jc w:val="center"/>
        <w:rPr/>
      </w:pPr>
      <w:r w:rsidDel="00000000" w:rsidR="00000000" w:rsidRPr="00000000">
        <w:rPr>
          <w:sz w:val="28"/>
          <w:szCs w:val="28"/>
          <w:rtl w:val="0"/>
        </w:rPr>
        <w:t xml:space="preserve">Рис.2.3.2. </w:t>
      </w:r>
      <w:r w:rsidDel="00000000" w:rsidR="00000000" w:rsidRPr="00000000">
        <w:rPr>
          <w:rtl w:val="0"/>
        </w:rPr>
        <w:t xml:space="preserve">Сравнение точного и приближенного решения уравнения переноса:</w:t>
        <w:br w:type="textWrapping"/>
        <w:t xml:space="preserve">а - расчеты по тестовой программе на Делфи, б - расчеты на Python.</w:t>
      </w:r>
    </w:p>
    <w:p w:rsidR="00000000" w:rsidDel="00000000" w:rsidP="00000000" w:rsidRDefault="00000000" w:rsidRPr="00000000" w14:paraId="000000C4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numPr>
          <w:ilvl w:val="0"/>
          <w:numId w:val="3"/>
        </w:numPr>
        <w:tabs>
          <w:tab w:val="left" w:pos="426"/>
        </w:tabs>
        <w:ind w:left="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3"/>
          <w:szCs w:val="23"/>
        </w:rPr>
      </w:pPr>
      <w:bookmarkStart w:colFirst="0" w:colLast="0" w:name="_4d34og8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3"/>
          <w:szCs w:val="23"/>
          <w:rtl w:val="0"/>
        </w:rPr>
        <w:t xml:space="preserve">ИССЛЕДОВАНИЕ СХОДИМОСТИ И УСТОЙЧИВОСТИ РАЗНОСТНЫХ СХЕМ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numPr>
          <w:ilvl w:val="1"/>
          <w:numId w:val="3"/>
        </w:numPr>
        <w:spacing w:after="240" w:lineRule="auto"/>
        <w:ind w:left="567" w:firstLine="0"/>
        <w:rPr/>
      </w:pPr>
      <w:bookmarkStart w:colFirst="0" w:colLast="0" w:name="_17dp8vu" w:id="22"/>
      <w:bookmarkEnd w:id="22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Явная схема 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50900" cy="180975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.66666666666667"/>
          <w:szCs w:val="36.66666666666667"/>
          <w:vertAlign w:val="subscript"/>
          <w:rtl w:val="0"/>
        </w:rPr>
        <w:t xml:space="preserve">, </w:t>
      </w:r>
      <m:oMath>
        <m:sSub>
          <m:sSubPr>
            <m:ctrlPr>
              <w:rPr>
                <w:rFonts w:ascii="Times New Roman" w:cs="Times New Roman" w:eastAsia="Times New Roman" w:hAnsi="Times New Roman"/>
                <w:b w:val="0"/>
                <w:color w:val="000000"/>
                <w:sz w:val="36.66666666666667"/>
                <w:szCs w:val="36.66666666666667"/>
                <w:vertAlign w:val="subscript"/>
              </w:rPr>
            </m:ctrlPr>
          </m:sSubPr>
          <m:e>
            <m:r>
              <w:rPr>
                <w:rFonts w:ascii="Times New Roman" w:cs="Times New Roman" w:eastAsia="Times New Roman" w:hAnsi="Times New Roman"/>
                <w:b w:val="0"/>
                <w:color w:val="000000"/>
                <w:sz w:val="36.66666666666667"/>
                <w:szCs w:val="36.66666666666667"/>
                <w:vertAlign w:val="subscript"/>
              </w:rPr>
              <m:t xml:space="preserve">h</m:t>
            </m:r>
          </m:e>
          <m:sub>
            <m:r>
              <w:rPr>
                <w:rFonts w:ascii="Times New Roman" w:cs="Times New Roman" w:eastAsia="Times New Roman" w:hAnsi="Times New Roman"/>
                <w:b w:val="0"/>
                <w:color w:val="000000"/>
                <w:sz w:val="36.66666666666667"/>
                <w:szCs w:val="36.66666666666667"/>
                <w:vertAlign w:val="subscript"/>
              </w:rPr>
              <m:t>τ</m:t>
            </m:r>
          </m:sub>
        </m:sSub>
        <m:r>
          <w:rPr>
            <w:rFonts w:ascii="Times New Roman" w:cs="Times New Roman" w:eastAsia="Times New Roman" w:hAnsi="Times New Roman"/>
            <w:b w:val="0"/>
            <w:color w:val="000000"/>
            <w:sz w:val="36.66666666666667"/>
            <w:szCs w:val="36.66666666666667"/>
            <w:vertAlign w:val="subscript"/>
          </w:rPr>
          <m:t xml:space="preserve">=b</m:t>
        </m:r>
        <m:f>
          <m:fPr>
            <m:ctrlPr>
              <w:rPr>
                <w:rFonts w:ascii="Times New Roman" w:cs="Times New Roman" w:eastAsia="Times New Roman" w:hAnsi="Times New Roman"/>
                <w:b w:val="0"/>
                <w:color w:val="000000"/>
                <w:sz w:val="36.66666666666667"/>
                <w:szCs w:val="36.66666666666667"/>
                <w:vertAlign w:val="subscript"/>
              </w:rPr>
            </m:ctrlPr>
          </m:fPr>
          <m:num>
            <m:sSub>
              <m:sSubPr>
                <m:ctrlPr>
                  <w:rPr>
                    <w:rFonts w:ascii="Times New Roman" w:cs="Times New Roman" w:eastAsia="Times New Roman" w:hAnsi="Times New Roman"/>
                    <w:b w:val="0"/>
                    <w:color w:val="000000"/>
                    <w:sz w:val="36.66666666666667"/>
                    <w:szCs w:val="36.66666666666667"/>
                    <w:vertAlign w:val="subscript"/>
                  </w:rPr>
                </m:ctrlPr>
              </m:sSubPr>
              <m:e>
                <m:r>
                  <w:rPr>
                    <w:rFonts w:ascii="Times New Roman" w:cs="Times New Roman" w:eastAsia="Times New Roman" w:hAnsi="Times New Roman"/>
                    <w:b w:val="0"/>
                    <w:color w:val="000000"/>
                    <w:sz w:val="36.66666666666667"/>
                    <w:szCs w:val="36.66666666666667"/>
                    <w:vertAlign w:val="subscript"/>
                  </w:rPr>
                  <m:t xml:space="preserve">h</m:t>
                </m:r>
              </m:e>
              <m:sub>
                <m:r>
                  <w:rPr>
                    <w:rFonts w:ascii="Times New Roman" w:cs="Times New Roman" w:eastAsia="Times New Roman" w:hAnsi="Times New Roman"/>
                    <w:b w:val="0"/>
                    <w:color w:val="000000"/>
                    <w:sz w:val="36.66666666666667"/>
                    <w:szCs w:val="36.66666666666667"/>
                    <w:vertAlign w:val="subscript"/>
                  </w:rPr>
                  <m:t xml:space="preserve">x</m:t>
                </m:r>
              </m:sub>
            </m:sSub>
          </m:num>
          <m:den>
            <m:r>
              <w:rPr>
                <w:rFonts w:ascii="Times New Roman" w:cs="Times New Roman" w:eastAsia="Times New Roman" w:hAnsi="Times New Roman"/>
                <w:b w:val="0"/>
                <w:color w:val="000000"/>
                <w:sz w:val="36.66666666666667"/>
                <w:szCs w:val="36.66666666666667"/>
                <w:vertAlign w:val="subscript"/>
              </w:rPr>
              <m:t xml:space="preserve">a</m:t>
            </m:r>
          </m:den>
        </m:f>
        <m:r>
          <w:rPr>
            <w:rFonts w:ascii="Times New Roman" w:cs="Times New Roman" w:eastAsia="Times New Roman" w:hAnsi="Times New Roman"/>
            <w:b w:val="0"/>
            <w:color w:val="000000"/>
            <w:sz w:val="36.66666666666667"/>
            <w:szCs w:val="36.66666666666667"/>
            <w:vertAlign w:val="subscript"/>
          </w:rPr>
          <m:t xml:space="preserve">, b=const&gt;0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Для исследования устойчивости проведем сравнение точного и приближенного решений при различных значениях b в критерии Куранта. Результаты расчетов представлены на рис. 3.1. Сплошными красными линиями и штриховыми синими линиями показаны графики приближенного и точного решений, соответственно. </w:t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7020" cy="2114587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5"/>
                    <a:srcRect b="42399" l="4041" r="50786" t="16312"/>
                    <a:stretch>
                      <a:fillRect/>
                    </a:stretch>
                  </pic:blipFill>
                  <pic:spPr>
                    <a:xfrm>
                      <a:off x="0" y="0"/>
                      <a:ext cx="4127020" cy="211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  <w:t xml:space="preserve">b=1</w:t>
      </w:r>
    </w:p>
    <w:p w:rsidR="00000000" w:rsidDel="00000000" w:rsidP="00000000" w:rsidRDefault="00000000" w:rsidRPr="00000000" w14:paraId="000000C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95750" cy="2199587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 b="36161" l="47371" r="10464" t="2361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199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>
          <w:rtl w:val="0"/>
        </w:rPr>
        <w:t xml:space="preserve">b=0.9</w:t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6133" cy="248064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7"/>
                    <a:srcRect b="35498" l="46891" r="10704" t="24373"/>
                    <a:stretch>
                      <a:fillRect/>
                    </a:stretch>
                  </pic:blipFill>
                  <pic:spPr>
                    <a:xfrm>
                      <a:off x="0" y="0"/>
                      <a:ext cx="4646133" cy="2480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>
          <w:rtl w:val="0"/>
        </w:rPr>
        <w:t xml:space="preserve">b=0.5</w:t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38675" cy="243782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14562" l="3326" r="51987" t="4356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37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/>
      </w:pPr>
      <w:r w:rsidDel="00000000" w:rsidR="00000000" w:rsidRPr="00000000">
        <w:rPr>
          <w:rtl w:val="0"/>
        </w:rPr>
        <w:t xml:space="preserve">b=0.1</w:t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>
          <w:rtl w:val="0"/>
        </w:rPr>
        <w:t xml:space="preserve">Рис.3.1. Сравнение точного приближенного решений, построенных на Python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Проведенные исследования показывают, что при выполнении критерия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>≤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 наблюдается условная устойчивость численных решений. </w:t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7050" cy="16960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9"/>
                    <a:srcRect b="35706" l="47532" r="10544" t="2309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  <w:t xml:space="preserve">Рис. 3.2. Сравнение точного и приближенного решений при b=1.03</w:t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На рисунке видно, что уже при незначительном увеличении b сравнению с единицей в критерии Куранта, т.е.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&gt;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, график приближенного решения начинает разваливаться. Это показывает абсолютную неустойчивость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&gt;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 .</w:t>
      </w:r>
    </w:p>
    <w:p w:rsidR="00000000" w:rsidDel="00000000" w:rsidP="00000000" w:rsidRDefault="00000000" w:rsidRPr="00000000" w14:paraId="000000D7">
      <w:pPr>
        <w:pStyle w:val="Heading2"/>
        <w:numPr>
          <w:ilvl w:val="1"/>
          <w:numId w:val="3"/>
        </w:numPr>
        <w:spacing w:after="240" w:lineRule="auto"/>
        <w:ind w:left="567" w:firstLine="0"/>
        <w:rPr>
          <w:vertAlign w:val="subscript"/>
        </w:rPr>
      </w:pPr>
      <w:bookmarkStart w:colFirst="0" w:colLast="0" w:name="_3rdcrjn" w:id="23"/>
      <w:bookmarkEnd w:id="23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Явная схема при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850900" cy="180975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lineRule="auto"/>
        <w:ind w:firstLine="567"/>
        <w:jc w:val="both"/>
        <w:rPr/>
      </w:pPr>
      <w:r w:rsidDel="00000000" w:rsidR="00000000" w:rsidRPr="00000000">
        <w:rPr>
          <w:rtl w:val="0"/>
        </w:rPr>
        <w:t xml:space="preserve">Для исследования устойчивости проведем сравнение точного и приближенного решений при различных значениях b в критерии Куранта. Результаты расчетов представлены на рис. 3.2. Сплошными красными линиями и штриховыми синими линиями показаны графики приближенного и точного решений, соответственно. </w:t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3800" cy="1937385"/>
            <wp:effectExtent b="0" l="0" r="0" t="0"/>
            <wp:docPr id="9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1"/>
                    <a:srcRect b="36191" l="47211" r="10223" t="2465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37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/>
      </w:pPr>
      <w:r w:rsidDel="00000000" w:rsidR="00000000" w:rsidRPr="00000000">
        <w:rPr>
          <w:rtl w:val="0"/>
        </w:rPr>
        <w:t xml:space="preserve">b=1</w:t>
      </w:r>
    </w:p>
    <w:p w:rsidR="00000000" w:rsidDel="00000000" w:rsidP="00000000" w:rsidRDefault="00000000" w:rsidRPr="00000000" w14:paraId="000000D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5856" cy="1943487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2"/>
                    <a:srcRect b="34166" l="45448" r="9982" t="24607"/>
                    <a:stretch>
                      <a:fillRect/>
                    </a:stretch>
                  </pic:blipFill>
                  <pic:spPr>
                    <a:xfrm>
                      <a:off x="0" y="0"/>
                      <a:ext cx="3725856" cy="194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/>
      </w:pPr>
      <w:r w:rsidDel="00000000" w:rsidR="00000000" w:rsidRPr="00000000">
        <w:rPr>
          <w:rtl w:val="0"/>
        </w:rPr>
        <w:t xml:space="preserve">b=0.9</w:t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79358" cy="2059005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3"/>
                    <a:srcRect b="33515" l="45448" r="9821" t="23239"/>
                    <a:stretch>
                      <a:fillRect/>
                    </a:stretch>
                  </pic:blipFill>
                  <pic:spPr>
                    <a:xfrm>
                      <a:off x="0" y="0"/>
                      <a:ext cx="3779358" cy="2059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>
          <w:rtl w:val="0"/>
        </w:rPr>
        <w:t xml:space="preserve">b=0.5</w:t>
      </w:r>
    </w:p>
    <w:p w:rsidR="00000000" w:rsidDel="00000000" w:rsidP="00000000" w:rsidRDefault="00000000" w:rsidRPr="00000000" w14:paraId="000000D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22220" cy="2054957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 b="21429" l="16923" r="39007" t="36581"/>
                    <a:stretch>
                      <a:fillRect/>
                    </a:stretch>
                  </pic:blipFill>
                  <pic:spPr>
                    <a:xfrm>
                      <a:off x="0" y="0"/>
                      <a:ext cx="3822220" cy="2054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/>
      </w:pPr>
      <w:r w:rsidDel="00000000" w:rsidR="00000000" w:rsidRPr="00000000">
        <w:rPr>
          <w:rtl w:val="0"/>
        </w:rPr>
        <w:t xml:space="preserve">b=0.1</w:t>
      </w:r>
    </w:p>
    <w:p w:rsidR="00000000" w:rsidDel="00000000" w:rsidP="00000000" w:rsidRDefault="00000000" w:rsidRPr="00000000" w14:paraId="000000E1">
      <w:pPr>
        <w:jc w:val="center"/>
        <w:rPr/>
      </w:pPr>
      <w:r w:rsidDel="00000000" w:rsidR="00000000" w:rsidRPr="00000000">
        <w:rPr>
          <w:rtl w:val="0"/>
        </w:rPr>
        <w:t xml:space="preserve">Рис.3.1. Сравнение точного приближенного решений, построенных на Python</w:t>
      </w:r>
    </w:p>
    <w:p w:rsidR="00000000" w:rsidDel="00000000" w:rsidP="00000000" w:rsidRDefault="00000000" w:rsidRPr="00000000" w14:paraId="000000E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Проведенные исследования показывают, что при выполнении критерия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>≤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 наблюдается условная устойчивость численных решений. </w:t>
      </w:r>
    </w:p>
    <w:p w:rsidR="00000000" w:rsidDel="00000000" w:rsidP="00000000" w:rsidRDefault="00000000" w:rsidRPr="00000000" w14:paraId="000000E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9382" cy="2341393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5"/>
                    <a:srcRect b="21729" l="16442" r="38926" t="35417"/>
                    <a:stretch>
                      <a:fillRect/>
                    </a:stretch>
                  </pic:blipFill>
                  <pic:spPr>
                    <a:xfrm>
                      <a:off x="0" y="0"/>
                      <a:ext cx="4339382" cy="2341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/>
      </w:pPr>
      <w:r w:rsidDel="00000000" w:rsidR="00000000" w:rsidRPr="00000000">
        <w:rPr>
          <w:rtl w:val="0"/>
        </w:rPr>
        <w:t xml:space="preserve">Рис. 3.2. Сравнение точного и приближенного решений при b=1.03</w:t>
      </w:r>
    </w:p>
    <w:p w:rsidR="00000000" w:rsidDel="00000000" w:rsidP="00000000" w:rsidRDefault="00000000" w:rsidRPr="00000000" w14:paraId="000000E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На рисунке видно, что уже при незначительном увеличении b сравнению с единицей в критерии Куранта, т.е. при 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, график приближенного решения начинает разваливаться. Это показывает абсолютную неусточивость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&gt;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8">
      <w:pPr>
        <w:pStyle w:val="Heading2"/>
        <w:numPr>
          <w:ilvl w:val="1"/>
          <w:numId w:val="3"/>
        </w:numPr>
        <w:spacing w:after="240" w:lineRule="auto"/>
        <w:ind w:left="567" w:firstLine="0"/>
        <w:rPr/>
      </w:pPr>
      <w:bookmarkStart w:colFirst="0" w:colLast="0" w:name="_h294qtgrp21s" w:id="24"/>
      <w:bookmarkEnd w:id="24"/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4"/>
          <w:szCs w:val="24"/>
          <w:rtl w:val="0"/>
        </w:rPr>
        <w:t xml:space="preserve">Явная схема для знакопеременной скорости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Для исследования устойчивости приведем сравнение приближенного решения при различных значениях b в критерии Куранта см. рис. 3.3. Сплошной черной линией на каждом рисунке показаны графики решений при b=1, красным пунктиром – при соответствующем значении b</w:t>
      </w:r>
      <m:oMath>
        <m:r>
          <m:t>≠</m:t>
        </m:r>
      </m:oMath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 b="6689" l="49935" r="2602" t="507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>
          <w:rtl w:val="0"/>
        </w:rPr>
        <w:t xml:space="preserve">b=0.9</w:t>
      </w:r>
    </w:p>
    <w:p w:rsidR="00000000" w:rsidDel="00000000" w:rsidP="00000000" w:rsidRDefault="00000000" w:rsidRPr="00000000" w14:paraId="000000E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7"/>
                    <a:srcRect b="6836" l="50416" r="2682" t="504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/>
      </w:pPr>
      <w:r w:rsidDel="00000000" w:rsidR="00000000" w:rsidRPr="00000000">
        <w:rPr>
          <w:rtl w:val="0"/>
        </w:rPr>
        <w:t xml:space="preserve">b=0.5</w:t>
      </w:r>
    </w:p>
    <w:p w:rsidR="00000000" w:rsidDel="00000000" w:rsidP="00000000" w:rsidRDefault="00000000" w:rsidRPr="00000000" w14:paraId="000000E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6751" l="50256" r="2923" t="4989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/>
      </w:pPr>
      <w:r w:rsidDel="00000000" w:rsidR="00000000" w:rsidRPr="00000000">
        <w:rPr>
          <w:rtl w:val="0"/>
        </w:rPr>
        <w:t xml:space="preserve">b=0.1</w:t>
      </w:r>
    </w:p>
    <w:p w:rsidR="00000000" w:rsidDel="00000000" w:rsidP="00000000" w:rsidRDefault="00000000" w:rsidRPr="00000000" w14:paraId="000000F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60000" cy="28800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9"/>
                    <a:srcRect b="5902" l="50737" r="2682" t="499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/>
      </w:pPr>
      <w:r w:rsidDel="00000000" w:rsidR="00000000" w:rsidRPr="00000000">
        <w:rPr>
          <w:rtl w:val="0"/>
        </w:rPr>
        <w:t xml:space="preserve">b =1.2</w:t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>
          <w:rtl w:val="0"/>
        </w:rPr>
        <w:t xml:space="preserve">Рис.3.2. Графики приближенных решений при различных значениях </w:t>
      </w:r>
      <w:r w:rsidDel="00000000" w:rsidR="00000000" w:rsidRPr="00000000">
        <w:rPr>
          <w:sz w:val="36.66666666666667"/>
          <w:szCs w:val="36.66666666666667"/>
          <w:vertAlign w:val="subscript"/>
        </w:rPr>
        <w:drawing>
          <wp:inline distB="0" distT="0" distL="114300" distR="114300">
            <wp:extent cx="318770" cy="180975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770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firstLine="567"/>
        <w:jc w:val="both"/>
        <w:rPr/>
      </w:pPr>
      <w:r w:rsidDel="00000000" w:rsidR="00000000" w:rsidRPr="00000000">
        <w:rPr>
          <w:rtl w:val="0"/>
        </w:rPr>
        <w:t xml:space="preserve">Проведенные исследования показывают, что при выполнении критерия Куранта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>≤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наблюдается условная устойчивость численных решений. Однако уже при незначительном увеличении b график приближенного решения начинает разваливаться. Это показывает абсолютную неустойчивость при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>τ</m:t>
            </m:r>
          </m:sub>
        </m:sSub>
        <m:r>
          <w:rPr/>
          <m:t xml:space="preserve">&gt;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h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F5">
      <w:pPr>
        <w:ind w:firstLine="567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160" w:line="259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tabs>
          <w:tab w:val="left" w:pos="426"/>
        </w:tabs>
        <w:spacing w:after="720" w:lineRule="auto"/>
        <w:jc w:val="center"/>
        <w:rPr/>
      </w:pPr>
      <w:bookmarkStart w:colFirst="0" w:colLast="0" w:name="_lnxbz9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СПИСОК ИСПОЛЬЗОВАННЫХ ИСТОЧНИКОВ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Разностные схемы для задачи Коши модельного уравнения переноса: учебное пособие / Д.И. Бояркин, Е.Н. Панюшкина. – Саранск: Изд-во СВМО, 2017. – 68 с.</w:t>
      </w:r>
    </w:p>
    <w:p w:rsidR="00000000" w:rsidDel="00000000" w:rsidP="00000000" w:rsidRDefault="00000000" w:rsidRPr="00000000" w14:paraId="000000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1"/>
        <w:ind w:left="72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bookmarkStart w:colFirst="0" w:colLast="0" w:name="_wrehpgi1szwf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ЛИСТИНГ</w:t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https://colab.research.google.com/drive/1Q1F-3qZOPJZmh089OE6Fpj_xbCsombB9?usp=sharing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https://colab.research.google.com/drive/1qSw-VujneJco-XobCTGheW3UvXmsTI2a?usp=sharing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footerReference r:id="rId93" w:type="default"/>
      <w:type w:val="continuous"/>
      <w:pgSz w:h="16838" w:w="11906" w:orient="portrait"/>
      <w:pgMar w:bottom="1134" w:top="1134" w:left="1701" w:right="850" w:header="680" w:footer="709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346" w:hanging="360"/>
      </w:pPr>
      <w:rPr/>
    </w:lvl>
    <w:lvl w:ilvl="1">
      <w:start w:val="1"/>
      <w:numFmt w:val="decimal"/>
      <w:lvlText w:val="%1.%2."/>
      <w:lvlJc w:val="left"/>
      <w:pPr>
        <w:ind w:left="862" w:hanging="720"/>
      </w:pPr>
      <w:rPr>
        <w:rFonts w:ascii="Times New Roman" w:cs="Times New Roman" w:eastAsia="Times New Roman" w:hAnsi="Times New Roman"/>
        <w:b w:val="1"/>
        <w:i w:val="1"/>
        <w:color w:val="000000"/>
        <w:sz w:val="30"/>
        <w:szCs w:val="30"/>
      </w:rPr>
    </w:lvl>
    <w:lvl w:ilvl="2">
      <w:start w:val="1"/>
      <w:numFmt w:val="decimal"/>
      <w:lvlText w:val="%1.%2.%3."/>
      <w:lvlJc w:val="left"/>
      <w:pPr>
        <w:ind w:left="2706" w:hanging="1079.9999999999998"/>
      </w:pPr>
      <w:rPr>
        <w:b w:val="1"/>
        <w:color w:val="000000"/>
      </w:rPr>
    </w:lvl>
    <w:lvl w:ilvl="3">
      <w:start w:val="1"/>
      <w:numFmt w:val="decimal"/>
      <w:lvlText w:val="%1.%2.%3.%4."/>
      <w:lvlJc w:val="left"/>
      <w:pPr>
        <w:ind w:left="6168" w:hanging="1440"/>
      </w:pPr>
      <w:rPr/>
    </w:lvl>
    <w:lvl w:ilvl="4">
      <w:start w:val="1"/>
      <w:numFmt w:val="decimal"/>
      <w:lvlText w:val="%1.%2.%3.%4.%5."/>
      <w:lvlJc w:val="left"/>
      <w:pPr>
        <w:ind w:left="7602" w:hanging="1440"/>
      </w:pPr>
      <w:rPr/>
    </w:lvl>
    <w:lvl w:ilvl="5">
      <w:start w:val="1"/>
      <w:numFmt w:val="decimal"/>
      <w:lvlText w:val="%1.%2.%3.%4.%5.%6."/>
      <w:lvlJc w:val="left"/>
      <w:pPr>
        <w:ind w:left="9396" w:hanging="1800"/>
      </w:pPr>
      <w:rPr/>
    </w:lvl>
    <w:lvl w:ilvl="6">
      <w:start w:val="1"/>
      <w:numFmt w:val="decimal"/>
      <w:lvlText w:val="%1.%2.%3.%4.%5.%6.%7."/>
      <w:lvlJc w:val="left"/>
      <w:pPr>
        <w:ind w:left="11190" w:hanging="2160"/>
      </w:pPr>
      <w:rPr/>
    </w:lvl>
    <w:lvl w:ilvl="7">
      <w:start w:val="1"/>
      <w:numFmt w:val="decimal"/>
      <w:lvlText w:val="%1.%2.%3.%4.%5.%6.%7.%8."/>
      <w:lvlJc w:val="left"/>
      <w:pPr>
        <w:ind w:left="12984" w:hanging="2520"/>
      </w:pPr>
      <w:rPr/>
    </w:lvl>
    <w:lvl w:ilvl="8">
      <w:start w:val="1"/>
      <w:numFmt w:val="decimal"/>
      <w:lvlText w:val="%1.%2.%3.%4.%5.%6.%7.%8.%9."/>
      <w:lvlJc w:val="left"/>
      <w:pPr>
        <w:ind w:left="14418" w:hanging="252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decimal"/>
      <w:lvlText w:val="%1.%2."/>
      <w:lvlJc w:val="left"/>
      <w:pPr>
        <w:ind w:left="1287" w:hanging="720.0000000000001"/>
      </w:pPr>
      <w:rPr>
        <w:b w:val="0"/>
        <w:i w:val="1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b w:val="1"/>
        <w:i w:val="1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b w:val="1"/>
        <w:i w:val="1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b w:val="1"/>
        <w:i w:val="1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b w:val="1"/>
        <w:i w:val="1"/>
      </w:rPr>
    </w:lvl>
    <w:lvl w:ilvl="6">
      <w:start w:val="1"/>
      <w:numFmt w:val="decimal"/>
      <w:lvlText w:val="%1.%2.%3.%4.%5.%6.%7."/>
      <w:lvlJc w:val="left"/>
      <w:pPr>
        <w:ind w:left="2160" w:hanging="1800"/>
      </w:pPr>
      <w:rPr>
        <w:b w:val="1"/>
        <w:i w:val="1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b w:val="1"/>
        <w:i w:val="1"/>
      </w:rPr>
    </w:lvl>
    <w:lvl w:ilvl="8">
      <w:start w:val="1"/>
      <w:numFmt w:val="decimal"/>
      <w:lvlText w:val="%1.%2.%3.%4.%5.%6.%7.%8.%9."/>
      <w:lvlJc w:val="left"/>
      <w:pPr>
        <w:ind w:left="2520" w:hanging="2160"/>
      </w:pPr>
      <w:rPr>
        <w:b w:val="1"/>
        <w:i w:val="1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</w:pPr>
    <w:rPr>
      <w:rFonts w:ascii="Calibri" w:cs="Calibri" w:eastAsia="Calibri" w:hAnsi="Calibri"/>
      <w:b w:val="1"/>
      <w:color w:val="5b9bd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libri" w:cs="Calibri" w:eastAsia="Calibri" w:hAnsi="Calibri"/>
      <w:b w:val="1"/>
      <w:color w:val="5b9bd5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5b9bd5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84" Type="http://schemas.openxmlformats.org/officeDocument/2006/relationships/image" Target="media/image34.png"/><Relationship Id="rId83" Type="http://schemas.openxmlformats.org/officeDocument/2006/relationships/image" Target="media/image52.png"/><Relationship Id="rId42" Type="http://schemas.openxmlformats.org/officeDocument/2006/relationships/image" Target="media/image48.png"/><Relationship Id="rId86" Type="http://schemas.openxmlformats.org/officeDocument/2006/relationships/image" Target="media/image33.png"/><Relationship Id="rId41" Type="http://schemas.openxmlformats.org/officeDocument/2006/relationships/image" Target="media/image12.png"/><Relationship Id="rId85" Type="http://schemas.openxmlformats.org/officeDocument/2006/relationships/image" Target="media/image57.png"/><Relationship Id="rId44" Type="http://schemas.openxmlformats.org/officeDocument/2006/relationships/image" Target="media/image14.png"/><Relationship Id="rId88" Type="http://schemas.openxmlformats.org/officeDocument/2006/relationships/image" Target="media/image59.png"/><Relationship Id="rId43" Type="http://schemas.openxmlformats.org/officeDocument/2006/relationships/image" Target="media/image10.png"/><Relationship Id="rId87" Type="http://schemas.openxmlformats.org/officeDocument/2006/relationships/image" Target="media/image53.png"/><Relationship Id="rId46" Type="http://schemas.openxmlformats.org/officeDocument/2006/relationships/image" Target="media/image22.png"/><Relationship Id="rId45" Type="http://schemas.openxmlformats.org/officeDocument/2006/relationships/image" Target="media/image62.png"/><Relationship Id="rId89" Type="http://schemas.openxmlformats.org/officeDocument/2006/relationships/image" Target="media/image18.png"/><Relationship Id="rId80" Type="http://schemas.openxmlformats.org/officeDocument/2006/relationships/image" Target="media/image35.png"/><Relationship Id="rId82" Type="http://schemas.openxmlformats.org/officeDocument/2006/relationships/image" Target="media/image50.png"/><Relationship Id="rId81" Type="http://schemas.openxmlformats.org/officeDocument/2006/relationships/image" Target="media/image8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48" Type="http://schemas.openxmlformats.org/officeDocument/2006/relationships/image" Target="media/image80.png"/><Relationship Id="rId47" Type="http://schemas.openxmlformats.org/officeDocument/2006/relationships/image" Target="media/image61.png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68.png"/><Relationship Id="rId7" Type="http://schemas.openxmlformats.org/officeDocument/2006/relationships/image" Target="media/image71.png"/><Relationship Id="rId8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23.png"/><Relationship Id="rId31" Type="http://schemas.openxmlformats.org/officeDocument/2006/relationships/image" Target="media/image1.png"/><Relationship Id="rId75" Type="http://schemas.openxmlformats.org/officeDocument/2006/relationships/image" Target="media/image55.png"/><Relationship Id="rId30" Type="http://schemas.openxmlformats.org/officeDocument/2006/relationships/image" Target="media/image45.png"/><Relationship Id="rId74" Type="http://schemas.openxmlformats.org/officeDocument/2006/relationships/image" Target="media/image40.png"/><Relationship Id="rId33" Type="http://schemas.openxmlformats.org/officeDocument/2006/relationships/image" Target="media/image58.png"/><Relationship Id="rId77" Type="http://schemas.openxmlformats.org/officeDocument/2006/relationships/image" Target="media/image2.png"/><Relationship Id="rId32" Type="http://schemas.openxmlformats.org/officeDocument/2006/relationships/image" Target="media/image47.png"/><Relationship Id="rId76" Type="http://schemas.openxmlformats.org/officeDocument/2006/relationships/image" Target="media/image39.png"/><Relationship Id="rId35" Type="http://schemas.openxmlformats.org/officeDocument/2006/relationships/image" Target="media/image51.png"/><Relationship Id="rId79" Type="http://schemas.openxmlformats.org/officeDocument/2006/relationships/image" Target="media/image31.png"/><Relationship Id="rId34" Type="http://schemas.openxmlformats.org/officeDocument/2006/relationships/image" Target="media/image42.png"/><Relationship Id="rId78" Type="http://schemas.openxmlformats.org/officeDocument/2006/relationships/image" Target="media/image26.png"/><Relationship Id="rId71" Type="http://schemas.openxmlformats.org/officeDocument/2006/relationships/image" Target="media/image36.png"/><Relationship Id="rId70" Type="http://schemas.openxmlformats.org/officeDocument/2006/relationships/image" Target="media/image30.png"/><Relationship Id="rId37" Type="http://schemas.openxmlformats.org/officeDocument/2006/relationships/image" Target="media/image6.png"/><Relationship Id="rId36" Type="http://schemas.openxmlformats.org/officeDocument/2006/relationships/image" Target="media/image27.png"/><Relationship Id="rId39" Type="http://schemas.openxmlformats.org/officeDocument/2006/relationships/footer" Target="footer2.xml"/><Relationship Id="rId38" Type="http://schemas.openxmlformats.org/officeDocument/2006/relationships/image" Target="media/image65.png"/><Relationship Id="rId62" Type="http://schemas.openxmlformats.org/officeDocument/2006/relationships/image" Target="media/image54.png"/><Relationship Id="rId61" Type="http://schemas.openxmlformats.org/officeDocument/2006/relationships/image" Target="media/image60.png"/><Relationship Id="rId20" Type="http://schemas.openxmlformats.org/officeDocument/2006/relationships/image" Target="media/image5.png"/><Relationship Id="rId64" Type="http://schemas.openxmlformats.org/officeDocument/2006/relationships/image" Target="media/image66.png"/><Relationship Id="rId63" Type="http://schemas.openxmlformats.org/officeDocument/2006/relationships/image" Target="media/image64.png"/><Relationship Id="rId22" Type="http://schemas.openxmlformats.org/officeDocument/2006/relationships/image" Target="media/image44.png"/><Relationship Id="rId66" Type="http://schemas.openxmlformats.org/officeDocument/2006/relationships/image" Target="media/image15.png"/><Relationship Id="rId21" Type="http://schemas.openxmlformats.org/officeDocument/2006/relationships/image" Target="media/image7.png"/><Relationship Id="rId65" Type="http://schemas.openxmlformats.org/officeDocument/2006/relationships/image" Target="media/image20.png"/><Relationship Id="rId24" Type="http://schemas.openxmlformats.org/officeDocument/2006/relationships/image" Target="media/image29.png"/><Relationship Id="rId68" Type="http://schemas.openxmlformats.org/officeDocument/2006/relationships/image" Target="media/image24.png"/><Relationship Id="rId23" Type="http://schemas.openxmlformats.org/officeDocument/2006/relationships/image" Target="media/image4.png"/><Relationship Id="rId67" Type="http://schemas.openxmlformats.org/officeDocument/2006/relationships/image" Target="media/image19.png"/><Relationship Id="rId60" Type="http://schemas.openxmlformats.org/officeDocument/2006/relationships/image" Target="media/image43.png"/><Relationship Id="rId26" Type="http://schemas.openxmlformats.org/officeDocument/2006/relationships/image" Target="media/image82.png"/><Relationship Id="rId25" Type="http://schemas.openxmlformats.org/officeDocument/2006/relationships/image" Target="media/image41.png"/><Relationship Id="rId69" Type="http://schemas.openxmlformats.org/officeDocument/2006/relationships/image" Target="media/image8.png"/><Relationship Id="rId28" Type="http://schemas.openxmlformats.org/officeDocument/2006/relationships/image" Target="media/image49.png"/><Relationship Id="rId27" Type="http://schemas.openxmlformats.org/officeDocument/2006/relationships/image" Target="media/image21.png"/><Relationship Id="rId29" Type="http://schemas.openxmlformats.org/officeDocument/2006/relationships/image" Target="media/image67.png"/><Relationship Id="rId51" Type="http://schemas.openxmlformats.org/officeDocument/2006/relationships/image" Target="media/image37.png"/><Relationship Id="rId50" Type="http://schemas.openxmlformats.org/officeDocument/2006/relationships/image" Target="media/image56.png"/><Relationship Id="rId53" Type="http://schemas.openxmlformats.org/officeDocument/2006/relationships/image" Target="media/image38.png"/><Relationship Id="rId52" Type="http://schemas.openxmlformats.org/officeDocument/2006/relationships/image" Target="media/image17.png"/><Relationship Id="rId11" Type="http://schemas.openxmlformats.org/officeDocument/2006/relationships/image" Target="media/image74.png"/><Relationship Id="rId55" Type="http://schemas.openxmlformats.org/officeDocument/2006/relationships/image" Target="media/image46.png"/><Relationship Id="rId10" Type="http://schemas.openxmlformats.org/officeDocument/2006/relationships/image" Target="media/image72.png"/><Relationship Id="rId54" Type="http://schemas.openxmlformats.org/officeDocument/2006/relationships/image" Target="media/image3.png"/><Relationship Id="rId13" Type="http://schemas.openxmlformats.org/officeDocument/2006/relationships/image" Target="media/image75.png"/><Relationship Id="rId57" Type="http://schemas.openxmlformats.org/officeDocument/2006/relationships/image" Target="media/image77.png"/><Relationship Id="rId12" Type="http://schemas.openxmlformats.org/officeDocument/2006/relationships/image" Target="media/image76.png"/><Relationship Id="rId56" Type="http://schemas.openxmlformats.org/officeDocument/2006/relationships/image" Target="media/image63.png"/><Relationship Id="rId91" Type="http://schemas.openxmlformats.org/officeDocument/2006/relationships/hyperlink" Target="https://colab.research.google.com/drive/1Q1F-3qZOPJZmh089OE6Fpj_xbCsombB9?usp=sharing" TargetMode="External"/><Relationship Id="rId90" Type="http://schemas.openxmlformats.org/officeDocument/2006/relationships/image" Target="media/image25.png"/><Relationship Id="rId93" Type="http://schemas.openxmlformats.org/officeDocument/2006/relationships/footer" Target="footer3.xml"/><Relationship Id="rId92" Type="http://schemas.openxmlformats.org/officeDocument/2006/relationships/hyperlink" Target="https://colab.research.google.com/drive/1qSw-VujneJco-XobCTGheW3UvXmsTI2a?usp=sharing" TargetMode="External"/><Relationship Id="rId15" Type="http://schemas.openxmlformats.org/officeDocument/2006/relationships/image" Target="media/image78.png"/><Relationship Id="rId59" Type="http://schemas.openxmlformats.org/officeDocument/2006/relationships/image" Target="media/image28.png"/><Relationship Id="rId14" Type="http://schemas.openxmlformats.org/officeDocument/2006/relationships/image" Target="media/image79.png"/><Relationship Id="rId58" Type="http://schemas.openxmlformats.org/officeDocument/2006/relationships/image" Target="media/image16.png"/><Relationship Id="rId17" Type="http://schemas.openxmlformats.org/officeDocument/2006/relationships/image" Target="media/image32.png"/><Relationship Id="rId16" Type="http://schemas.openxmlformats.org/officeDocument/2006/relationships/image" Target="media/image83.png"/><Relationship Id="rId19" Type="http://schemas.openxmlformats.org/officeDocument/2006/relationships/image" Target="media/image13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